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44" w:rsidRDefault="00133444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133444" w:rsidRDefault="003B6F6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6F65" w:rsidTr="00A346D1">
        <w:tc>
          <w:tcPr>
            <w:tcW w:w="8296" w:type="dxa"/>
          </w:tcPr>
          <w:p w:rsidR="003B6F65" w:rsidRDefault="003B6F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:rsidR="003B6F65" w:rsidRDefault="003B6F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心肺复苏训练及考核系统</w:t>
            </w:r>
          </w:p>
          <w:p w:rsidR="003B6F65" w:rsidRDefault="003B6F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B6F65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B6F65" w:rsidRDefault="003B6F65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</w:tbl>
          <w:p w:rsidR="003B6F65" w:rsidRDefault="003B6F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3444">
        <w:trPr>
          <w:trHeight w:val="1301"/>
        </w:trPr>
        <w:tc>
          <w:tcPr>
            <w:tcW w:w="8296" w:type="dxa"/>
          </w:tcPr>
          <w:p w:rsidR="00133444" w:rsidRDefault="003B6F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:rsidR="00133444" w:rsidRDefault="003B6F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用于日常心肺复苏的考核及训练操作。</w:t>
            </w:r>
          </w:p>
        </w:tc>
      </w:tr>
      <w:tr w:rsidR="00133444">
        <w:trPr>
          <w:trHeight w:val="7141"/>
        </w:trPr>
        <w:tc>
          <w:tcPr>
            <w:tcW w:w="8296" w:type="dxa"/>
          </w:tcPr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、模拟人为高分子材料，环保无污染；解剖标志明显，可触及两乳头、肋骨、胸骨及剑突，便于操作定位。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、模拟人头颈部解剖位置准确，头可左右摆动，水平转动</w:t>
            </w:r>
            <w:r>
              <w:rPr>
                <w:rFonts w:ascii="宋体" w:eastAsia="宋体" w:hAnsi="宋体" w:hint="eastAsia"/>
                <w:szCs w:val="21"/>
              </w:rPr>
              <w:t>180</w:t>
            </w:r>
            <w:r>
              <w:rPr>
                <w:rFonts w:ascii="宋体" w:eastAsia="宋体" w:hAnsi="宋体" w:hint="eastAsia"/>
                <w:szCs w:val="21"/>
              </w:rPr>
              <w:t>度，便于清除口腔异物。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、眼球采用</w:t>
            </w:r>
            <w:r>
              <w:rPr>
                <w:rFonts w:ascii="宋体" w:eastAsia="宋体" w:hAnsi="宋体" w:hint="eastAsia"/>
                <w:szCs w:val="21"/>
              </w:rPr>
              <w:t>OLED</w:t>
            </w:r>
            <w:r>
              <w:rPr>
                <w:rFonts w:ascii="宋体" w:eastAsia="宋体" w:hAnsi="宋体" w:hint="eastAsia"/>
                <w:szCs w:val="21"/>
              </w:rPr>
              <w:t>模拟，可见彩色视网膜，黑色瞳孔，透明晶体，任何角度可对光反射；瞳孔对光反射存在，瞳孔随病情变化自动发生变化，死亡状态下，瞳孔散大，对光反射消失。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、可触及颈动脉搏动，死亡状态下，颈动脉搏动消失；颈动脉搏动强度具有力反馈，指压力度越大，脉搏跳动越强，可感知是否有检查脉搏。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、头部装有传感器，开放气道可以自动反馈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、急救链全程多种可自动反应：气道开放、气体进胃、</w:t>
            </w:r>
            <w:r>
              <w:rPr>
                <w:rFonts w:ascii="宋体" w:eastAsia="宋体" w:hAnsi="宋体" w:hint="eastAsia"/>
                <w:szCs w:val="21"/>
              </w:rPr>
              <w:t>CPR</w:t>
            </w:r>
            <w:r>
              <w:rPr>
                <w:rFonts w:ascii="宋体" w:eastAsia="宋体" w:hAnsi="宋体" w:hint="eastAsia"/>
                <w:szCs w:val="21"/>
              </w:rPr>
              <w:t>等多项指标。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、心肺复苏，执行标准：《</w:t>
            </w:r>
            <w:r>
              <w:rPr>
                <w:rFonts w:ascii="宋体" w:eastAsia="宋体" w:hAnsi="宋体" w:hint="eastAsia"/>
                <w:szCs w:val="21"/>
              </w:rPr>
              <w:t>2015</w:t>
            </w:r>
            <w:r>
              <w:rPr>
                <w:rFonts w:ascii="宋体" w:eastAsia="宋体" w:hAnsi="宋体" w:hint="eastAsia"/>
                <w:szCs w:val="21"/>
              </w:rPr>
              <w:t>美国心脏协会心肺复苏与心血管急救指南》，仰卧位，头可后仰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可行胸外按压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仰头举颏法、仰头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抬颈法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、双手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抬颌法三种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方法打开气道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可行口对口人工呼吸或者使用简易呼吸器辅助呼吸，有效人工呼吸可见胸廓起伏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、模拟人和计算机之间有两种通信方式可以选择：</w:t>
            </w:r>
            <w:r>
              <w:rPr>
                <w:rFonts w:ascii="宋体" w:eastAsia="宋体" w:hAnsi="宋体" w:hint="eastAsia"/>
                <w:szCs w:val="21"/>
              </w:rPr>
              <w:t>USB</w:t>
            </w:r>
            <w:r>
              <w:rPr>
                <w:rFonts w:ascii="宋体" w:eastAsia="宋体" w:hAnsi="宋体" w:hint="eastAsia"/>
                <w:szCs w:val="21"/>
              </w:rPr>
              <w:t>通信，无线</w:t>
            </w:r>
            <w:r>
              <w:rPr>
                <w:rFonts w:ascii="宋体" w:eastAsia="宋体" w:hAnsi="宋体" w:hint="eastAsia"/>
                <w:szCs w:val="21"/>
              </w:rPr>
              <w:t>WIFI</w:t>
            </w:r>
            <w:r>
              <w:rPr>
                <w:rFonts w:ascii="宋体" w:eastAsia="宋体" w:hAnsi="宋体" w:hint="eastAsia"/>
                <w:szCs w:val="21"/>
              </w:rPr>
              <w:t>通信。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、全程电子监测多项指标：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按压部分：监测按压次数（多按、少按）、按压位置（正确、错误）、按压深度（过大、过小）、按压频率（正确、错误）、按压回弹、按压中断时间显示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>按压操作波形显示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：实时显示按压操作波形，通过波形可判断按压深度、按压频率、按压回弹情况、按压中断时间、按压位置等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>吹气部分监测：吹气次数（多吹</w:t>
            </w:r>
            <w:r>
              <w:rPr>
                <w:rFonts w:ascii="宋体" w:eastAsia="宋体" w:hAnsi="宋体" w:hint="eastAsia"/>
                <w:szCs w:val="21"/>
              </w:rPr>
              <w:t>、少吹）、潮气量（过大、过小）、潮气时间、气体进胃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>吹气操作波形显示：实时显示吹气操作波形，通过波形可判断吹气量、吹气周期和潮气时间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、依据《</w:t>
            </w:r>
            <w:r>
              <w:rPr>
                <w:rFonts w:ascii="宋体" w:eastAsia="宋体" w:hAnsi="宋体" w:hint="eastAsia"/>
                <w:szCs w:val="21"/>
              </w:rPr>
              <w:t xml:space="preserve">2015 </w:t>
            </w:r>
            <w:r>
              <w:rPr>
                <w:rFonts w:ascii="宋体" w:eastAsia="宋体" w:hAnsi="宋体" w:hint="eastAsia"/>
                <w:szCs w:val="21"/>
              </w:rPr>
              <w:t>年美国心脏协会心肺复苏及心血管急救指南》的操作标准，可对心肺复苏操作进行评价，操作达标，模拟人复活；操作未达标，模拟人死亡。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  <w:r>
              <w:rPr>
                <w:rFonts w:ascii="宋体" w:eastAsia="宋体" w:hAnsi="宋体" w:hint="eastAsia"/>
                <w:szCs w:val="21"/>
              </w:rPr>
              <w:t>、成绩单智能打印：操作限时设定在</w:t>
            </w:r>
            <w:r>
              <w:rPr>
                <w:rFonts w:ascii="宋体" w:eastAsia="宋体" w:hAnsi="宋体" w:hint="eastAsia"/>
                <w:szCs w:val="21"/>
              </w:rPr>
              <w:t>150</w:t>
            </w:r>
            <w:r>
              <w:rPr>
                <w:rFonts w:ascii="宋体" w:eastAsia="宋体" w:hAnsi="宋体" w:hint="eastAsia"/>
                <w:szCs w:val="21"/>
              </w:rPr>
              <w:t>秒（含）以内，只打印成绩单第一页；操作限时设定大于</w:t>
            </w:r>
            <w:r>
              <w:rPr>
                <w:rFonts w:ascii="宋体" w:eastAsia="宋体" w:hAnsi="宋体" w:hint="eastAsia"/>
                <w:szCs w:val="21"/>
              </w:rPr>
              <w:t>150</w:t>
            </w:r>
            <w:r>
              <w:rPr>
                <w:rFonts w:ascii="宋体" w:eastAsia="宋体" w:hAnsi="宋体" w:hint="eastAsia"/>
                <w:szCs w:val="21"/>
              </w:rPr>
              <w:t>秒，成绩单全部打印。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CPR</w:t>
            </w:r>
            <w:r>
              <w:rPr>
                <w:rFonts w:ascii="宋体" w:eastAsia="宋体" w:hAnsi="宋体" w:hint="eastAsia"/>
                <w:szCs w:val="21"/>
              </w:rPr>
              <w:t>仿真训练，三种操作模式，训练，考核、实战模式，每种模式均可自行设置训练时间、</w:t>
            </w:r>
            <w:r>
              <w:rPr>
                <w:rFonts w:ascii="宋体" w:eastAsia="宋体" w:hAnsi="宋体" w:hint="eastAsia"/>
                <w:szCs w:val="21"/>
              </w:rPr>
              <w:t>CPR</w:t>
            </w:r>
            <w:r>
              <w:rPr>
                <w:rFonts w:ascii="宋体" w:eastAsia="宋体" w:hAnsi="宋体" w:hint="eastAsia"/>
                <w:szCs w:val="21"/>
              </w:rPr>
              <w:t>循环次数等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  <w:r>
              <w:rPr>
                <w:rFonts w:ascii="宋体" w:eastAsia="宋体" w:hAnsi="宋体" w:hint="eastAsia"/>
                <w:szCs w:val="21"/>
              </w:rPr>
              <w:t>、实时记录数据，并以曲线的形式记录按压和吹气过程，使统计的结果更加直观，并可以记录每一个操作的细节。其中按压过程中若出现按压间隔过大的情况，其间隔时间将记录在按压曲线上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                                                  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14</w:t>
            </w:r>
            <w:r>
              <w:rPr>
                <w:rFonts w:ascii="宋体" w:eastAsia="宋体" w:hAnsi="宋体" w:hint="eastAsia"/>
                <w:szCs w:val="21"/>
              </w:rPr>
              <w:t>、按压频率为每一次按压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均统计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一次按压频率，并以描点成曲线的形式记录，该方法可以客观的记录按压频率的范围，以确</w:t>
            </w:r>
            <w:r>
              <w:rPr>
                <w:rFonts w:ascii="宋体" w:eastAsia="宋体" w:hAnsi="宋体" w:hint="eastAsia"/>
                <w:szCs w:val="21"/>
              </w:rPr>
              <w:t>保判断每一次按压是否在标准频率范围内。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、内置锂电池，和笔记本电脑无线连接，可用于室外、野外突发情况的模拟。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16</w:t>
            </w:r>
            <w:r>
              <w:rPr>
                <w:rFonts w:ascii="宋体" w:eastAsia="宋体" w:hAnsi="宋体" w:hint="eastAsia"/>
                <w:szCs w:val="21"/>
              </w:rPr>
              <w:t>、全程心电图显示：抢救前：显示为濒临死亡的心电图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呼吸图消失，血压低于６０ｍｍＨｇ．抢救中：进行按压操作时，显示按压心电图，频率与按压频率一致，呼吸监护显示潮气操作图形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>抢救成功后：显示为窦性心律，呼吸恢复正常</w:t>
            </w:r>
            <w:r>
              <w:rPr>
                <w:rFonts w:ascii="宋体" w:eastAsia="宋体" w:hAnsi="宋体" w:hint="eastAsia"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循环数显示、循环中断时间显示</w:t>
            </w:r>
            <w:r>
              <w:rPr>
                <w:rFonts w:ascii="宋体" w:eastAsia="宋体" w:hAnsi="宋体" w:hint="eastAsia"/>
                <w:szCs w:val="21"/>
              </w:rPr>
              <w:t>。具有实时回放功能。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  <w:r>
              <w:rPr>
                <w:rFonts w:ascii="宋体" w:eastAsia="宋体" w:hAnsi="宋体" w:hint="eastAsia"/>
                <w:szCs w:val="21"/>
              </w:rPr>
              <w:t>、模拟心电监护、操作显示界面、操作统计界面均可扩展到副屏显示。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18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血氧饱和度（</w:t>
            </w:r>
            <w:r>
              <w:rPr>
                <w:rFonts w:ascii="宋体" w:eastAsia="宋体" w:hAnsi="宋体" w:hint="eastAsia"/>
                <w:szCs w:val="21"/>
              </w:rPr>
              <w:t>SPO2</w:t>
            </w:r>
            <w:r>
              <w:rPr>
                <w:rFonts w:ascii="宋体" w:eastAsia="宋体" w:hAnsi="宋体" w:hint="eastAsia"/>
                <w:szCs w:val="21"/>
              </w:rPr>
              <w:t>）随着复苏的进程实时反馈。</w:t>
            </w:r>
            <w:r>
              <w:rPr>
                <w:rFonts w:ascii="宋体" w:eastAsia="宋体" w:hAnsi="宋体" w:hint="eastAsia"/>
                <w:szCs w:val="21"/>
              </w:rPr>
              <w:t>复苏</w:t>
            </w:r>
            <w:r>
              <w:rPr>
                <w:rFonts w:ascii="宋体" w:eastAsia="宋体" w:hAnsi="宋体" w:hint="eastAsia"/>
                <w:szCs w:val="21"/>
              </w:rPr>
              <w:t>失败</w:t>
            </w:r>
            <w:r>
              <w:rPr>
                <w:rFonts w:ascii="宋体" w:eastAsia="宋体" w:hAnsi="宋体" w:hint="eastAsia"/>
                <w:szCs w:val="21"/>
              </w:rPr>
              <w:t>血氧饱和度会实时</w:t>
            </w:r>
            <w:r>
              <w:rPr>
                <w:rFonts w:ascii="宋体" w:eastAsia="宋体" w:hAnsi="宋体" w:hint="eastAsia"/>
                <w:szCs w:val="21"/>
              </w:rPr>
              <w:t>下降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</w:t>
            </w:r>
            <w:r>
              <w:rPr>
                <w:rFonts w:ascii="宋体" w:eastAsia="宋体" w:hAnsi="宋体" w:hint="eastAsia"/>
                <w:szCs w:val="21"/>
              </w:rPr>
              <w:t>、模拟人手臂关节灵活，可进行搬运练习。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、软件支持多语言设置，中文、英文一键切换。软件内嵌入使用帮助，以确保使用者立刻掌握软件操作的方法。界面深色、浅色一键切换，能适应室内、室外多种环境使用。</w:t>
            </w:r>
          </w:p>
          <w:p w:rsidR="00133444" w:rsidRDefault="003B6F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、配有心肺复苏操作垫，便于考核，训练。</w:t>
            </w:r>
          </w:p>
          <w:p w:rsidR="00133444" w:rsidRDefault="00133444">
            <w:pPr>
              <w:rPr>
                <w:rFonts w:ascii="宋体" w:eastAsia="宋体" w:hAnsi="宋体"/>
                <w:szCs w:val="21"/>
              </w:rPr>
            </w:pPr>
          </w:p>
          <w:p w:rsidR="00133444" w:rsidRDefault="003B6F6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　　　　　　　　　　　　</w:t>
            </w:r>
          </w:p>
          <w:p w:rsidR="00133444" w:rsidRDefault="00133444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133444" w:rsidRDefault="003B6F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bookmarkStart w:id="0" w:name="_GoBack"/>
        <w:bookmarkEnd w:id="0"/>
      </w:tr>
    </w:tbl>
    <w:p w:rsidR="00133444" w:rsidRDefault="003B6F65" w:rsidP="0013344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13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7272"/>
    <w:rsid w:val="00077372"/>
    <w:rsid w:val="0011746F"/>
    <w:rsid w:val="00133444"/>
    <w:rsid w:val="00191797"/>
    <w:rsid w:val="00236F7A"/>
    <w:rsid w:val="002D055C"/>
    <w:rsid w:val="003372BD"/>
    <w:rsid w:val="003B6F65"/>
    <w:rsid w:val="003C5068"/>
    <w:rsid w:val="004E6877"/>
    <w:rsid w:val="00543F3A"/>
    <w:rsid w:val="0058536F"/>
    <w:rsid w:val="005878F1"/>
    <w:rsid w:val="006E7CBF"/>
    <w:rsid w:val="00781719"/>
    <w:rsid w:val="007C0E4C"/>
    <w:rsid w:val="007C1E94"/>
    <w:rsid w:val="0085369C"/>
    <w:rsid w:val="0085688D"/>
    <w:rsid w:val="00866D7D"/>
    <w:rsid w:val="008A6DBC"/>
    <w:rsid w:val="008B099A"/>
    <w:rsid w:val="00951A07"/>
    <w:rsid w:val="009917FC"/>
    <w:rsid w:val="009D7FEE"/>
    <w:rsid w:val="00A2614F"/>
    <w:rsid w:val="00C0582B"/>
    <w:rsid w:val="00CB01AC"/>
    <w:rsid w:val="00CE1582"/>
    <w:rsid w:val="00D36FEF"/>
    <w:rsid w:val="00E01068"/>
    <w:rsid w:val="00E76E80"/>
    <w:rsid w:val="00EE6F3E"/>
    <w:rsid w:val="00F06A8F"/>
    <w:rsid w:val="00F07BB4"/>
    <w:rsid w:val="00F31F42"/>
    <w:rsid w:val="00FF2038"/>
    <w:rsid w:val="0C03509E"/>
    <w:rsid w:val="0CC45C00"/>
    <w:rsid w:val="0D0F7F25"/>
    <w:rsid w:val="1219086F"/>
    <w:rsid w:val="12751404"/>
    <w:rsid w:val="12A949D4"/>
    <w:rsid w:val="12B4039C"/>
    <w:rsid w:val="16750AFB"/>
    <w:rsid w:val="19713D5C"/>
    <w:rsid w:val="204543CA"/>
    <w:rsid w:val="31F47066"/>
    <w:rsid w:val="32D12A3B"/>
    <w:rsid w:val="39AD27CA"/>
    <w:rsid w:val="464D05DF"/>
    <w:rsid w:val="47456997"/>
    <w:rsid w:val="49970BBD"/>
    <w:rsid w:val="4BDB0FD5"/>
    <w:rsid w:val="4FA53898"/>
    <w:rsid w:val="5A6100BD"/>
    <w:rsid w:val="5EAB7A21"/>
    <w:rsid w:val="61020262"/>
    <w:rsid w:val="6A4F1899"/>
    <w:rsid w:val="6DF73E78"/>
    <w:rsid w:val="726D0093"/>
    <w:rsid w:val="751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1359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2021-03-01T07:08:00Z</cp:lastPrinted>
  <dcterms:created xsi:type="dcterms:W3CDTF">2020-12-22T08:14:00Z</dcterms:created>
  <dcterms:modified xsi:type="dcterms:W3CDTF">2021-03-24T01:38:00Z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B1A54D98A6EC497EBE777A7B045C06B2</vt:lpwstr>
  </property>
</Properties>
</file>