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5502A">
      <w:pPr>
        <w:jc w:val="center"/>
        <w:rPr>
          <w:rFonts w:ascii="微软雅黑" w:hAnsi="微软雅黑" w:eastAsia="微软雅黑" w:cs="微软雅黑"/>
          <w:b/>
          <w:bCs/>
          <w:color w:val="000000"/>
          <w:kern w:val="0"/>
          <w:sz w:val="28"/>
          <w:szCs w:val="28"/>
          <w:lang w:bidi="ar"/>
        </w:rPr>
      </w:pPr>
      <w:r>
        <w:rPr>
          <w:rFonts w:hint="eastAsia" w:ascii="微软雅黑" w:hAnsi="微软雅黑" w:eastAsia="微软雅黑" w:cs="微软雅黑"/>
          <w:b/>
          <w:bCs/>
          <w:color w:val="000000"/>
          <w:kern w:val="0"/>
          <w:sz w:val="28"/>
          <w:szCs w:val="28"/>
          <w:lang w:bidi="ar"/>
        </w:rPr>
        <w:t>南京中医药大学</w:t>
      </w:r>
      <w:r>
        <w:rPr>
          <w:rFonts w:hint="eastAsia" w:ascii="微软雅黑" w:hAnsi="微软雅黑" w:eastAsia="微软雅黑" w:cs="微软雅黑"/>
          <w:b/>
          <w:bCs/>
          <w:color w:val="000000"/>
          <w:kern w:val="0"/>
          <w:sz w:val="28"/>
          <w:szCs w:val="28"/>
          <w:lang w:val="en-US" w:eastAsia="zh-CN" w:bidi="ar"/>
        </w:rPr>
        <w:t>招采系统预警模块、验收与付款对接模块建设项</w:t>
      </w:r>
      <w:r>
        <w:rPr>
          <w:rFonts w:hint="eastAsia" w:ascii="微软雅黑" w:hAnsi="微软雅黑" w:eastAsia="微软雅黑" w:cs="微软雅黑"/>
          <w:b/>
          <w:bCs/>
          <w:color w:val="000000"/>
          <w:kern w:val="0"/>
          <w:sz w:val="28"/>
          <w:szCs w:val="28"/>
          <w:lang w:bidi="ar"/>
        </w:rPr>
        <w:t>目</w:t>
      </w:r>
    </w:p>
    <w:p w14:paraId="385BCEFD">
      <w:pPr>
        <w:jc w:val="center"/>
        <w:rPr>
          <w:rFonts w:ascii="微软雅黑" w:hAnsi="微软雅黑" w:eastAsia="微软雅黑" w:cs="微软雅黑"/>
          <w:b/>
          <w:bCs/>
          <w:color w:val="000000"/>
          <w:kern w:val="0"/>
          <w:sz w:val="28"/>
          <w:szCs w:val="28"/>
          <w:lang w:bidi="ar"/>
        </w:rPr>
      </w:pPr>
      <w:r>
        <w:rPr>
          <w:rFonts w:hint="eastAsia" w:ascii="微软雅黑" w:hAnsi="微软雅黑" w:eastAsia="微软雅黑" w:cs="微软雅黑"/>
          <w:b/>
          <w:bCs/>
          <w:color w:val="000000"/>
          <w:kern w:val="0"/>
          <w:sz w:val="28"/>
          <w:szCs w:val="28"/>
          <w:lang w:bidi="ar"/>
        </w:rPr>
        <w:t>采购预算表</w:t>
      </w:r>
      <w:bookmarkStart w:id="0" w:name="_GoBack"/>
      <w:bookmarkEnd w:id="0"/>
    </w:p>
    <w:p w14:paraId="35209C5F">
      <w:pPr>
        <w:jc w:val="left"/>
        <w:rPr>
          <w:rFonts w:ascii="微软雅黑" w:hAnsi="微软雅黑" w:eastAsia="微软雅黑" w:cs="微软雅黑"/>
          <w:b/>
          <w:bCs/>
          <w:color w:val="000000"/>
          <w:kern w:val="0"/>
          <w:sz w:val="40"/>
          <w:szCs w:val="40"/>
          <w:lang w:bidi="ar"/>
        </w:rPr>
      </w:pPr>
      <w:r>
        <w:rPr>
          <w:rFonts w:hint="eastAsia"/>
        </w:rPr>
        <w:t>*报价（含单项报价及总价）任意一项为缺项或超出限价即被认定为无效报价，本次报价按照无效响应处理</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61B8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3F1BC7E5">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1248" w:type="dxa"/>
            <w:tcBorders>
              <w:tl2br w:val="nil"/>
              <w:tr2bl w:val="nil"/>
            </w:tcBorders>
            <w:shd w:val="clear" w:color="auto" w:fill="F2F2F2"/>
            <w:vAlign w:val="bottom"/>
          </w:tcPr>
          <w:p w14:paraId="27D07ECD">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2791" w:type="dxa"/>
            <w:tcBorders>
              <w:tl2br w:val="nil"/>
              <w:tr2bl w:val="nil"/>
            </w:tcBorders>
            <w:shd w:val="clear" w:color="auto" w:fill="F2F2F2"/>
            <w:vAlign w:val="bottom"/>
          </w:tcPr>
          <w:p w14:paraId="049D3373">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807" w:type="dxa"/>
            <w:tcBorders>
              <w:tl2br w:val="nil"/>
              <w:tr2bl w:val="nil"/>
            </w:tcBorders>
            <w:shd w:val="clear" w:color="auto" w:fill="F2F2F2"/>
            <w:vAlign w:val="bottom"/>
          </w:tcPr>
          <w:p w14:paraId="1DCB865D">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783" w:type="dxa"/>
            <w:tcBorders>
              <w:tl2br w:val="nil"/>
              <w:tr2bl w:val="nil"/>
            </w:tcBorders>
            <w:shd w:val="clear" w:color="auto" w:fill="F2F2F2"/>
            <w:vAlign w:val="bottom"/>
          </w:tcPr>
          <w:p w14:paraId="23EE717B">
            <w:pPr>
              <w:widowControl/>
              <w:jc w:val="center"/>
              <w:textAlignment w:val="bottom"/>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1273" w:type="dxa"/>
            <w:tcBorders>
              <w:tl2br w:val="nil"/>
              <w:tr2bl w:val="nil"/>
            </w:tcBorders>
            <w:shd w:val="clear" w:color="auto" w:fill="F2F2F2"/>
            <w:vAlign w:val="center"/>
          </w:tcPr>
          <w:p w14:paraId="0D845168">
            <w:pPr>
              <w:widowControl/>
              <w:jc w:val="center"/>
              <w:textAlignment w:val="center"/>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单价限价（元）</w:t>
            </w:r>
          </w:p>
        </w:tc>
        <w:tc>
          <w:tcPr>
            <w:tcW w:w="1280" w:type="dxa"/>
            <w:tcBorders>
              <w:tl2br w:val="nil"/>
              <w:tr2bl w:val="nil"/>
            </w:tcBorders>
            <w:shd w:val="clear" w:color="auto" w:fill="F2F2F2"/>
            <w:vAlign w:val="center"/>
          </w:tcPr>
          <w:p w14:paraId="2833AE77">
            <w:pPr>
              <w:widowControl/>
              <w:jc w:val="center"/>
              <w:textAlignment w:val="center"/>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总价限价（元）</w:t>
            </w:r>
          </w:p>
        </w:tc>
      </w:tr>
      <w:tr w14:paraId="3141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CA05C12">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1248" w:type="dxa"/>
            <w:tcBorders>
              <w:tl2br w:val="nil"/>
              <w:tr2bl w:val="nil"/>
            </w:tcBorders>
            <w:shd w:val="clear" w:color="auto" w:fill="auto"/>
            <w:vAlign w:val="center"/>
          </w:tcPr>
          <w:p w14:paraId="7EF8C5CC">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招采系统预警模块、验收与付款对接模块建设项目</w:t>
            </w:r>
          </w:p>
        </w:tc>
        <w:tc>
          <w:tcPr>
            <w:tcW w:w="2791" w:type="dxa"/>
            <w:tcBorders>
              <w:tl2br w:val="nil"/>
              <w:tr2bl w:val="nil"/>
            </w:tcBorders>
            <w:shd w:val="clear" w:color="auto" w:fill="auto"/>
            <w:vAlign w:val="center"/>
          </w:tcPr>
          <w:p w14:paraId="28C92A35">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见技术参数</w:t>
            </w:r>
          </w:p>
        </w:tc>
        <w:tc>
          <w:tcPr>
            <w:tcW w:w="807" w:type="dxa"/>
            <w:tcBorders>
              <w:tl2br w:val="nil"/>
              <w:tr2bl w:val="nil"/>
            </w:tcBorders>
            <w:shd w:val="clear" w:color="auto" w:fill="auto"/>
            <w:vAlign w:val="center"/>
          </w:tcPr>
          <w:p w14:paraId="4864F9E9">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1</w:t>
            </w:r>
          </w:p>
        </w:tc>
        <w:tc>
          <w:tcPr>
            <w:tcW w:w="783" w:type="dxa"/>
            <w:tcBorders>
              <w:tl2br w:val="nil"/>
              <w:tr2bl w:val="nil"/>
            </w:tcBorders>
            <w:shd w:val="clear" w:color="auto" w:fill="auto"/>
            <w:vAlign w:val="center"/>
          </w:tcPr>
          <w:p w14:paraId="64D4447F">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套</w:t>
            </w:r>
          </w:p>
        </w:tc>
        <w:tc>
          <w:tcPr>
            <w:tcW w:w="1273" w:type="dxa"/>
            <w:tcBorders>
              <w:tl2br w:val="nil"/>
              <w:tr2bl w:val="nil"/>
            </w:tcBorders>
            <w:shd w:val="clear" w:color="auto" w:fill="auto"/>
            <w:vAlign w:val="center"/>
          </w:tcPr>
          <w:p w14:paraId="3E54A8B5">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110000</w:t>
            </w:r>
          </w:p>
        </w:tc>
        <w:tc>
          <w:tcPr>
            <w:tcW w:w="1280" w:type="dxa"/>
            <w:tcBorders>
              <w:tl2br w:val="nil"/>
              <w:tr2bl w:val="nil"/>
            </w:tcBorders>
            <w:shd w:val="clear" w:color="auto" w:fill="auto"/>
            <w:vAlign w:val="center"/>
          </w:tcPr>
          <w:p w14:paraId="50D90929">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110000</w:t>
            </w:r>
          </w:p>
        </w:tc>
      </w:tr>
      <w:tr w14:paraId="2420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02E81F1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37F7962C">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3048F00D">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c>
          <w:tcPr>
            <w:tcW w:w="783" w:type="dxa"/>
            <w:tcBorders>
              <w:tl2br w:val="nil"/>
              <w:tr2bl w:val="nil"/>
            </w:tcBorders>
            <w:shd w:val="clear" w:color="auto" w:fill="auto"/>
            <w:noWrap/>
            <w:vAlign w:val="center"/>
          </w:tcPr>
          <w:p w14:paraId="792DE2EF">
            <w:pPr>
              <w:jc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套</w:t>
            </w:r>
          </w:p>
        </w:tc>
        <w:tc>
          <w:tcPr>
            <w:tcW w:w="1273" w:type="dxa"/>
            <w:tcBorders>
              <w:tl2br w:val="nil"/>
              <w:tr2bl w:val="nil"/>
            </w:tcBorders>
            <w:shd w:val="clear" w:color="auto" w:fill="auto"/>
            <w:noWrap/>
            <w:vAlign w:val="center"/>
          </w:tcPr>
          <w:p w14:paraId="7067DE36">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110000</w:t>
            </w:r>
          </w:p>
        </w:tc>
        <w:tc>
          <w:tcPr>
            <w:tcW w:w="1280" w:type="dxa"/>
            <w:tcBorders>
              <w:tl2br w:val="nil"/>
              <w:tr2bl w:val="nil"/>
            </w:tcBorders>
            <w:shd w:val="clear" w:color="auto" w:fill="auto"/>
            <w:noWrap/>
            <w:vAlign w:val="center"/>
          </w:tcPr>
          <w:p w14:paraId="5BC4B354">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110000</w:t>
            </w:r>
          </w:p>
        </w:tc>
      </w:tr>
    </w:tbl>
    <w:p w14:paraId="0EA097F0"/>
    <w:p w14:paraId="7416F644">
      <w:r>
        <w:rPr>
          <w:rFonts w:hint="eastAsia"/>
        </w:rPr>
        <w:t>注：</w:t>
      </w:r>
    </w:p>
    <w:p w14:paraId="7A579F11">
      <w:pPr>
        <w:jc w:val="left"/>
      </w:pPr>
      <w:r>
        <w:rPr>
          <w:rFonts w:hint="eastAsia"/>
        </w:rPr>
        <w:t>1.报价（含单项报价及总价）任意一项为缺项或超出限价即被认定为无效报价，本次报价按照无效响应处理。</w:t>
      </w:r>
    </w:p>
    <w:p w14:paraId="31F66FF1">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7004DA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13939"/>
    <w:rsid w:val="00222279"/>
    <w:rsid w:val="00257D10"/>
    <w:rsid w:val="00302EA5"/>
    <w:rsid w:val="00341A37"/>
    <w:rsid w:val="003614F1"/>
    <w:rsid w:val="003F6000"/>
    <w:rsid w:val="00530DEE"/>
    <w:rsid w:val="005D3190"/>
    <w:rsid w:val="00600F70"/>
    <w:rsid w:val="00630A91"/>
    <w:rsid w:val="006B2BE2"/>
    <w:rsid w:val="006C5545"/>
    <w:rsid w:val="00795A90"/>
    <w:rsid w:val="007F292A"/>
    <w:rsid w:val="00830EA1"/>
    <w:rsid w:val="008A7D61"/>
    <w:rsid w:val="008E3941"/>
    <w:rsid w:val="008F2C94"/>
    <w:rsid w:val="00963461"/>
    <w:rsid w:val="00A514B8"/>
    <w:rsid w:val="00AB215B"/>
    <w:rsid w:val="00AE18CA"/>
    <w:rsid w:val="00AE2D83"/>
    <w:rsid w:val="00AF719F"/>
    <w:rsid w:val="00B265EC"/>
    <w:rsid w:val="00B31F39"/>
    <w:rsid w:val="00BB0AFE"/>
    <w:rsid w:val="00C94B95"/>
    <w:rsid w:val="00CB2AD7"/>
    <w:rsid w:val="00CB2FC5"/>
    <w:rsid w:val="00CC4BD9"/>
    <w:rsid w:val="00CF531F"/>
    <w:rsid w:val="00D46F28"/>
    <w:rsid w:val="00DA01A0"/>
    <w:rsid w:val="00EC2C6E"/>
    <w:rsid w:val="00F17E01"/>
    <w:rsid w:val="00F343C9"/>
    <w:rsid w:val="00FA174A"/>
    <w:rsid w:val="00FF4F13"/>
    <w:rsid w:val="07263D15"/>
    <w:rsid w:val="0F867622"/>
    <w:rsid w:val="2A2468A7"/>
    <w:rsid w:val="2A6E0056"/>
    <w:rsid w:val="36D83407"/>
    <w:rsid w:val="55FD0290"/>
    <w:rsid w:val="55FD7D17"/>
    <w:rsid w:val="59A70CFE"/>
    <w:rsid w:val="614014BC"/>
    <w:rsid w:val="67D802D0"/>
    <w:rsid w:val="759E6B84"/>
    <w:rsid w:val="76D9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14:ligatures w14:val="none"/>
    </w:rPr>
  </w:style>
  <w:style w:type="character" w:customStyle="1" w:styleId="8">
    <w:name w:val="页脚 字符"/>
    <w:basedOn w:val="6"/>
    <w:link w:val="2"/>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330</Words>
  <Characters>332</Characters>
  <Lines>2</Lines>
  <Paragraphs>1</Paragraphs>
  <TotalTime>1</TotalTime>
  <ScaleCrop>false</ScaleCrop>
  <LinksUpToDate>false</LinksUpToDate>
  <CharactersWithSpaces>332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2024-12-09T10:37:00Z</dcterms:created>
  <dc:creator>玥 涂</dc:creator>
  <cp:lastModifiedBy>SRX</cp:lastModifiedBy>
  <dcterms:modified xsi:type="dcterms:W3CDTF">2025-05-30T07:46:01Z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8746972E411F47A99CF709D8E57D048D_13</vt:lpwstr>
  </property>
  <property fmtid="{D5CDD505-2E9C-101B-9397-08002B2CF9AE}" pid="4" name="KSOTemplateDocerSaveRecord">
    <vt:lpwstr>eyJoZGlkIjoiNDJmNWM1ODVhZmFlNDc0YTFmMDBlYjRjZjM4N2Q4N2YiLCJ1c2VySWQiOiI3NTU5NzU1NzgifQ==</vt:lpwstr>
  </property>
</Properties>
</file>