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AB360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会议室桌椅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7C0E4C" w:rsidP="00324D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  <w:r w:rsidR="00324DF1" w:rsidRPr="009917F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24DF1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="00324DF1">
              <w:rPr>
                <w:rFonts w:hint="eastAsia"/>
              </w:rPr>
              <w:t xml:space="preserve"> </w:t>
            </w:r>
            <w:r w:rsidR="00324DF1" w:rsidRPr="00324DF1">
              <w:rPr>
                <w:rFonts w:ascii="宋体" w:eastAsia="宋体" w:hAnsi="宋体" w:hint="eastAsia"/>
                <w:sz w:val="28"/>
                <w:szCs w:val="28"/>
              </w:rPr>
              <w:t>会议桌</w:t>
            </w:r>
            <w:r w:rsidR="00324DF1" w:rsidRPr="00324DF1">
              <w:rPr>
                <w:rFonts w:ascii="宋体" w:eastAsia="宋体" w:hAnsi="宋体"/>
                <w:sz w:val="28"/>
                <w:szCs w:val="28"/>
              </w:rPr>
              <w:t>4800*1800*760</w:t>
            </w:r>
            <w:r w:rsidR="00324DF1" w:rsidRPr="00324DF1"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1838325" cy="895350"/>
                  <wp:effectExtent l="19050" t="0" r="9525" b="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953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DF1">
              <w:rPr>
                <w:rFonts w:ascii="宋体" w:eastAsia="宋体" w:hAnsi="宋体" w:hint="eastAsia"/>
                <w:sz w:val="28"/>
                <w:szCs w:val="28"/>
              </w:rPr>
              <w:t>1张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1）贴面：优质AAA级胡桃木木皮(厚度≥0.6mm)，平整度0.05mm。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2）封边：台面内衬优质多层板龙骨，实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木封边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(厚度≥25mm)；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3）基材：中密度板，符合国家“E1”环保标准。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4）油漆：油漆工艺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”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五底三面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”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，即由五层底漆经干磨、水磨后再上三层面漆，要求色泽美观、光滑耐磨、手感好。达到国家E1级环保标准。（5）优质五金配件：。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6）达到国家E1级环保标准。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24DF1">
              <w:rPr>
                <w:rFonts w:ascii="宋体" w:eastAsia="宋体" w:hAnsi="宋体" w:hint="eastAsia"/>
                <w:sz w:val="28"/>
                <w:szCs w:val="28"/>
              </w:rPr>
              <w:t>会议椅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324DF1">
              <w:rPr>
                <w:rFonts w:ascii="宋体" w:eastAsia="宋体" w:hAnsi="宋体" w:hint="eastAsia"/>
                <w:sz w:val="28"/>
                <w:szCs w:val="28"/>
              </w:rPr>
              <w:t>牛皮</w:t>
            </w:r>
            <w:proofErr w:type="gramStart"/>
            <w:r w:rsidRPr="00324DF1">
              <w:rPr>
                <w:rFonts w:ascii="宋体" w:eastAsia="宋体" w:hAnsi="宋体" w:hint="eastAsia"/>
                <w:sz w:val="28"/>
                <w:szCs w:val="28"/>
              </w:rPr>
              <w:t>实木带扶手</w:t>
            </w:r>
            <w:proofErr w:type="gramEnd"/>
            <w:r w:rsidRPr="00324DF1"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971550" cy="933450"/>
                  <wp:effectExtent l="19050" t="0" r="0" b="0"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6" name="Picture 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>16张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1、面料：采用优质西皮，厚度≥1.9mm，手感柔软、细腻、有韧性；富有弹性，颜色为黑色。2、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海棉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：采用一次成型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海棉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，密度≥40 kg/m³。厚实、弹性好，表面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涂防止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老化变形的保护膜，确保5年内不会出现弹不起现象。3、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椅架与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扶手选用优质橡胶木，油漆颜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lastRenderedPageBreak/>
              <w:t>色同会议桌。4、按照人体工程学设计，坐感舒适，不易疲劳，曲木板材承压可达200公斤，并经防潮、防腐、防虫等化学处理。5、结构部件之间采用优质金属连接件。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24DF1">
              <w:rPr>
                <w:rFonts w:ascii="宋体" w:eastAsia="宋体" w:hAnsi="宋体" w:hint="eastAsia"/>
                <w:sz w:val="28"/>
                <w:szCs w:val="28"/>
              </w:rPr>
              <w:t>茶水柜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t>800*400*800</w:t>
            </w:r>
            <w:r w:rsidRPr="00324DF1"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1362075" cy="1647825"/>
                  <wp:effectExtent l="19050" t="0" r="9525" b="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2" name="Picture 3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478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>2个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1、贴面：优质AAA级胡桃木木皮(厚度≥0.6mm)，平整度0.05mm。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2、封边：台面内衬优质多层板龙骨，实木封边(厚度≥25mm)；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3、基材：中密度板，符合国家“E1”环保标准。4、油漆：油漆工艺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”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五底三面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”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，即由五层底漆经干磨、水磨后再上三层面漆，要求色泽美观、光滑耐磨、手感好。达到国家E1级环保标准。5、五金配件：优质五金配件。6、达到国家E1级环保标准。</w:t>
            </w:r>
          </w:p>
          <w:p w:rsid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24DF1">
              <w:rPr>
                <w:rFonts w:ascii="宋体" w:eastAsia="宋体" w:hAnsi="宋体" w:hint="eastAsia"/>
                <w:sz w:val="28"/>
                <w:szCs w:val="28"/>
              </w:rPr>
              <w:t>会议学习</w:t>
            </w:r>
            <w:proofErr w:type="gramStart"/>
            <w:r w:rsidRPr="00324DF1">
              <w:rPr>
                <w:rFonts w:ascii="宋体" w:eastAsia="宋体" w:hAnsi="宋体" w:hint="eastAsia"/>
                <w:sz w:val="28"/>
                <w:szCs w:val="28"/>
              </w:rPr>
              <w:t>椅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 xml:space="preserve">       （带写字板）</w:t>
            </w:r>
            <w:r w:rsidRPr="00324DF1">
              <w:rPr>
                <w:rFonts w:ascii="宋体" w:eastAsia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1333500" cy="1943100"/>
                  <wp:effectExtent l="19050" t="0" r="0" b="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4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9431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>36张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1.背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绵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：采用高密度超软发泡海绵；具高回弹及超软特性；密度为40-50Kg/m3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2.座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绵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：采用高密度超软发泡海绵；具高回弹及超软特性；密度为</w:t>
            </w:r>
            <w:r w:rsidRPr="00324DF1">
              <w:rPr>
                <w:rFonts w:ascii="宋体" w:eastAsia="宋体" w:hAnsi="宋体"/>
                <w:sz w:val="28"/>
                <w:szCs w:val="28"/>
              </w:rPr>
              <w:lastRenderedPageBreak/>
              <w:t>40-50Kg/m3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3.座、背外壳：采用优质的PP聚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炳烯多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元素复合材质注塑成形，抗冲击、防老化。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4.面料：采用高级专用布料，耐磨，抗色变，柔软度适中，易清洗可根据客户需求确定颜色和质感。根据需要还可处理成3M防污；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铁氟龙防泼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、防尘；抗静电、防菌、防霉变及防火阻燃等要求;阻燃效果可达到中国GB8410-94、GB17951-1998及英国BS7176、BS5852等标准的要求。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5.扶手架及站脚：高强度铝合金压铸制成，不产生变形，安全放心。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6.扶手盖：进口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榉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木，外涂聚酯漆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7.写字板: 折叠式写字板，三胺板；连接扣铝合金件连接,可收藏于扶手脚内，合理利用使用空间。可加杯托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8.回复机构：采用弹簧加阻尼回复机构，回复时无撞击、无噪音，用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不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失效.</w:t>
            </w:r>
          </w:p>
          <w:p w:rsidR="00324DF1" w:rsidRPr="00324DF1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9.地爆螺丝：采用隐藏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式压爆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不锈钢地爆螺丝固定地面（强力连接，美观不生锈）。</w:t>
            </w:r>
          </w:p>
          <w:p w:rsidR="00324DF1" w:rsidRPr="009917FC" w:rsidRDefault="00324DF1" w:rsidP="00324DF1">
            <w:pPr>
              <w:rPr>
                <w:rFonts w:ascii="宋体" w:eastAsia="宋体" w:hAnsi="宋体"/>
                <w:sz w:val="28"/>
                <w:szCs w:val="28"/>
              </w:rPr>
            </w:pPr>
            <w:r w:rsidRPr="00324DF1">
              <w:rPr>
                <w:rFonts w:ascii="宋体" w:eastAsia="宋体" w:hAnsi="宋体"/>
                <w:sz w:val="28"/>
                <w:szCs w:val="28"/>
              </w:rPr>
              <w:t>10.号码、</w:t>
            </w:r>
            <w:proofErr w:type="gramStart"/>
            <w:r w:rsidRPr="00324DF1">
              <w:rPr>
                <w:rFonts w:ascii="宋体" w:eastAsia="宋体" w:hAnsi="宋体"/>
                <w:sz w:val="28"/>
                <w:szCs w:val="28"/>
              </w:rPr>
              <w:t>行码牌</w:t>
            </w:r>
            <w:proofErr w:type="gramEnd"/>
            <w:r w:rsidRPr="00324DF1">
              <w:rPr>
                <w:rFonts w:ascii="宋体" w:eastAsia="宋体" w:hAnsi="宋体"/>
                <w:sz w:val="28"/>
                <w:szCs w:val="28"/>
              </w:rPr>
              <w:t>：配夜光行号牌，号码牌（无须电源，无须布线，无须维护）。颜色：可选</w:t>
            </w:r>
          </w:p>
          <w:p w:rsidR="00213B59" w:rsidRPr="00F06A8F" w:rsidRDefault="009917FC" w:rsidP="00213B5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F06A8F" w:rsidP="00213B59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06A8F" w:rsidRPr="00F06A8F" w:rsidSect="00D5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13B59"/>
    <w:rsid w:val="00324DF1"/>
    <w:rsid w:val="004F5C8A"/>
    <w:rsid w:val="006F0304"/>
    <w:rsid w:val="007C0E4C"/>
    <w:rsid w:val="0085369C"/>
    <w:rsid w:val="009917FC"/>
    <w:rsid w:val="00AB360A"/>
    <w:rsid w:val="00D5413B"/>
    <w:rsid w:val="00EB2048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E04EE-414A-41E9-85A6-B503EB1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3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F0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1049</Characters>
  <Application>Microsoft Office Word</Application>
  <DocSecurity>0</DocSecurity>
  <Lines>8</Lines>
  <Paragraphs>2</Paragraphs>
  <ScaleCrop>false</ScaleCrop>
  <Company>南京中医药大学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3</cp:revision>
  <dcterms:created xsi:type="dcterms:W3CDTF">2017-12-14T06:33:00Z</dcterms:created>
  <dcterms:modified xsi:type="dcterms:W3CDTF">2017-12-15T02:55:00Z</dcterms:modified>
</cp:coreProperties>
</file>