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2527" w:rsidRPr="009917FC" w:rsidTr="00B43E89">
        <w:tc>
          <w:tcPr>
            <w:tcW w:w="8296" w:type="dxa"/>
          </w:tcPr>
          <w:p w:rsidR="00C82527" w:rsidRPr="009917FC" w:rsidRDefault="00C8252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82527" w:rsidRPr="009917FC" w:rsidRDefault="00C8252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隔断办公位</w:t>
            </w:r>
          </w:p>
        </w:tc>
      </w:tr>
      <w:tr w:rsidR="009917FC" w:rsidRPr="009917FC" w:rsidTr="00733F70">
        <w:trPr>
          <w:trHeight w:val="592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C539A">
              <w:rPr>
                <w:rFonts w:ascii="宋体" w:eastAsia="宋体" w:hAnsi="宋体" w:hint="eastAsia"/>
                <w:sz w:val="28"/>
                <w:szCs w:val="28"/>
              </w:rPr>
              <w:t>办公位，含直角转弯桌面、办公椅、移动柜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0C539A">
              <w:rPr>
                <w:rFonts w:ascii="宋体" w:eastAsia="宋体" w:hAnsi="宋体" w:hint="eastAsia"/>
                <w:sz w:val="28"/>
                <w:szCs w:val="28"/>
              </w:rPr>
              <w:t>5套</w:t>
            </w:r>
            <w:r w:rsidR="004C4299">
              <w:rPr>
                <w:rFonts w:ascii="宋体" w:eastAsia="宋体" w:hAnsi="宋体" w:hint="eastAsia"/>
                <w:sz w:val="28"/>
                <w:szCs w:val="28"/>
              </w:rPr>
              <w:t>办工桌，7张椅子</w:t>
            </w:r>
          </w:p>
          <w:p w:rsidR="009917FC" w:rsidRPr="00733F70" w:rsidRDefault="000C539A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 w:hint="eastAsia"/>
                <w:sz w:val="24"/>
                <w:szCs w:val="24"/>
              </w:rPr>
              <w:t>办公桌：1</w:t>
            </w:r>
            <w:r w:rsidRPr="00733F70">
              <w:rPr>
                <w:rFonts w:ascii="宋体" w:eastAsia="宋体" w:hAnsi="宋体"/>
                <w:sz w:val="24"/>
                <w:szCs w:val="24"/>
              </w:rPr>
              <w:t>650*1250*1100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1、基材：采用E0级优质木纹三聚氰胺板，环保达到国家环保E0级检测标准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2、以2mm厚PVC</w:t>
            </w:r>
            <w:proofErr w:type="gramStart"/>
            <w:r w:rsidRPr="00733F70">
              <w:rPr>
                <w:rFonts w:ascii="宋体" w:eastAsia="宋体" w:hAnsi="宋体"/>
                <w:sz w:val="24"/>
                <w:szCs w:val="24"/>
              </w:rPr>
              <w:t>封边条经进口自动封边</w:t>
            </w:r>
            <w:proofErr w:type="gramEnd"/>
            <w:r w:rsidRPr="00733F70">
              <w:rPr>
                <w:rFonts w:ascii="宋体" w:eastAsia="宋体" w:hAnsi="宋体"/>
                <w:sz w:val="24"/>
                <w:szCs w:val="24"/>
              </w:rPr>
              <w:t>机和进口环保热熔胶在高温下热熔封边，与板材熔为一体，黏结牢固可靠。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3.胶水：采用进口环保型白乳胶，甲醛释放量符合国家E0级标准。4、五金连接件、导轨、铰链采用进口吸声性能好、承载力强。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5、锁具采用优质锁具，安全性高，开关可达2万次；门铰链采用优质金属镀镍钢阻尼缓冲铰链，能开合8-12万次，开关力度柔和，无明显声响，使用寿命长。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 w:hint="eastAsia"/>
                <w:sz w:val="24"/>
                <w:szCs w:val="24"/>
              </w:rPr>
              <w:t>座椅结构人体工程学设计，符合亚洲人形体。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1.面料：采用优质超</w:t>
            </w:r>
            <w:proofErr w:type="gramStart"/>
            <w:r w:rsidRPr="00733F70">
              <w:rPr>
                <w:rFonts w:ascii="宋体" w:eastAsia="宋体" w:hAnsi="宋体"/>
                <w:sz w:val="24"/>
                <w:szCs w:val="24"/>
              </w:rPr>
              <w:t>纤</w:t>
            </w:r>
            <w:proofErr w:type="gramEnd"/>
            <w:r w:rsidRPr="00733F70">
              <w:rPr>
                <w:rFonts w:ascii="宋体" w:eastAsia="宋体" w:hAnsi="宋体"/>
                <w:sz w:val="24"/>
                <w:szCs w:val="24"/>
              </w:rPr>
              <w:t>皮，手感柔软、细腻、有韧性；富有弹性，颜色为黑色。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2.</w:t>
            </w:r>
            <w:proofErr w:type="gramStart"/>
            <w:r w:rsidRPr="00733F70">
              <w:rPr>
                <w:rFonts w:ascii="宋体" w:eastAsia="宋体" w:hAnsi="宋体"/>
                <w:sz w:val="24"/>
                <w:szCs w:val="24"/>
              </w:rPr>
              <w:t>海棉</w:t>
            </w:r>
            <w:proofErr w:type="gramEnd"/>
            <w:r w:rsidRPr="00733F70">
              <w:rPr>
                <w:rFonts w:ascii="宋体" w:eastAsia="宋体" w:hAnsi="宋体"/>
                <w:sz w:val="24"/>
                <w:szCs w:val="24"/>
              </w:rPr>
              <w:t>：采用一次成型</w:t>
            </w:r>
            <w:proofErr w:type="gramStart"/>
            <w:r w:rsidRPr="00733F70">
              <w:rPr>
                <w:rFonts w:ascii="宋体" w:eastAsia="宋体" w:hAnsi="宋体"/>
                <w:sz w:val="24"/>
                <w:szCs w:val="24"/>
              </w:rPr>
              <w:t>海棉</w:t>
            </w:r>
            <w:proofErr w:type="gramEnd"/>
            <w:r w:rsidRPr="00733F70">
              <w:rPr>
                <w:rFonts w:ascii="宋体" w:eastAsia="宋体" w:hAnsi="宋体"/>
                <w:sz w:val="24"/>
                <w:szCs w:val="24"/>
              </w:rPr>
              <w:t>，密度≥40 kg/m³。厚实、弹性好，表面</w:t>
            </w:r>
            <w:proofErr w:type="gramStart"/>
            <w:r w:rsidRPr="00733F70">
              <w:rPr>
                <w:rFonts w:ascii="宋体" w:eastAsia="宋体" w:hAnsi="宋体"/>
                <w:sz w:val="24"/>
                <w:szCs w:val="24"/>
              </w:rPr>
              <w:t>涂防止</w:t>
            </w:r>
            <w:proofErr w:type="gramEnd"/>
            <w:r w:rsidRPr="00733F70">
              <w:rPr>
                <w:rFonts w:ascii="宋体" w:eastAsia="宋体" w:hAnsi="宋体"/>
                <w:sz w:val="24"/>
                <w:szCs w:val="24"/>
              </w:rPr>
              <w:t>老化变形的保护膜，确保5年内不会出现弹不起现象。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3.按照人体工程学设计，坐感舒适，不易疲劳，曲木板材承压不低于200公斤，并经防潮、防腐、防虫等化学处理。</w:t>
            </w:r>
          </w:p>
          <w:p w:rsidR="00733F70" w:rsidRPr="00733F70" w:rsidRDefault="00733F70" w:rsidP="00733F7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33F70">
              <w:rPr>
                <w:rFonts w:ascii="宋体" w:eastAsia="宋体" w:hAnsi="宋体"/>
                <w:sz w:val="24"/>
                <w:szCs w:val="24"/>
              </w:rPr>
              <w:t>4.结构部件之间采用金属连接件提高强度。</w:t>
            </w:r>
          </w:p>
          <w:p w:rsidR="00F06A8F" w:rsidRPr="00F06A8F" w:rsidRDefault="009917FC" w:rsidP="00C8252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8252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07770B" w:rsidRDefault="00C8252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07770B" w:rsidRDefault="000777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07770B" w:rsidRDefault="000777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07770B" w:rsidRDefault="000777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07770B" w:rsidRDefault="000777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附图</w:t>
      </w:r>
      <w:bookmarkStart w:id="0" w:name="_GoBack"/>
      <w:bookmarkEnd w:id="0"/>
    </w:p>
    <w:p w:rsidR="0007770B" w:rsidRDefault="00C8252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5pt;height:320.1pt">
            <v:imagedata r:id="rId5" o:title="webwxgetmsgimg"/>
          </v:shape>
        </w:pict>
      </w:r>
    </w:p>
    <w:p w:rsidR="0007770B" w:rsidRDefault="000777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07770B" w:rsidRPr="0007770B" w:rsidRDefault="00C8252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pict>
          <v:shape id="_x0000_i1026" type="#_x0000_t75" style="width:277.85pt;height:425.75pt">
            <v:imagedata r:id="rId6" o:title="webwxgetmsgimg1" cropbottom="18275f" cropleft="4244f" cropright="3925f"/>
          </v:shape>
        </w:pict>
      </w:r>
    </w:p>
    <w:sectPr w:rsidR="0007770B" w:rsidRPr="0007770B" w:rsidSect="0007770B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7770B"/>
    <w:rsid w:val="000C539A"/>
    <w:rsid w:val="0011746F"/>
    <w:rsid w:val="003372BD"/>
    <w:rsid w:val="004C4299"/>
    <w:rsid w:val="00733F70"/>
    <w:rsid w:val="007C0E4C"/>
    <w:rsid w:val="0085369C"/>
    <w:rsid w:val="009917FC"/>
    <w:rsid w:val="00C8252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cp:lastPrinted>2021-03-29T01:31:00Z</cp:lastPrinted>
  <dcterms:created xsi:type="dcterms:W3CDTF">2021-03-21T08:32:00Z</dcterms:created>
  <dcterms:modified xsi:type="dcterms:W3CDTF">2021-04-12T03:19:00Z</dcterms:modified>
</cp:coreProperties>
</file>