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70" w:rsidRDefault="003B6BE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571" w:rsidTr="00422BC3">
        <w:tc>
          <w:tcPr>
            <w:tcW w:w="8296" w:type="dxa"/>
          </w:tcPr>
          <w:p w:rsidR="00034571" w:rsidRDefault="0003457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34571" w:rsidRDefault="0003457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旋光仪、数字示波器</w:t>
            </w:r>
          </w:p>
          <w:p w:rsidR="00034571" w:rsidRDefault="0003457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034571" w:rsidRDefault="0003457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092670">
        <w:trPr>
          <w:trHeight w:val="1301"/>
        </w:trPr>
        <w:tc>
          <w:tcPr>
            <w:tcW w:w="8296" w:type="dxa"/>
            <w:vAlign w:val="center"/>
          </w:tcPr>
          <w:p w:rsidR="00092670" w:rsidRDefault="003B6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Cs w:val="21"/>
              </w:rPr>
              <w:t>圆盘旋光仪使用于中医药院校教学需要，用来测定含有旋光性的有机物质，如糖溶液、松节油、樟脑等几千种活性物质，都可用旋光仪来测定它们的比重、纯度、浓度与含量。 数字示波器用来测量交流电或脉冲电流波的形状，也可用于演示简谐振动的合成。</w:t>
            </w:r>
          </w:p>
        </w:tc>
      </w:tr>
      <w:tr w:rsidR="00092670">
        <w:trPr>
          <w:trHeight w:val="7141"/>
        </w:trPr>
        <w:tc>
          <w:tcPr>
            <w:tcW w:w="8296" w:type="dxa"/>
          </w:tcPr>
          <w:p w:rsidR="00092670" w:rsidRDefault="003B6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92670" w:rsidRDefault="003B6BE1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一、旋光仪</w:t>
            </w:r>
          </w:p>
          <w:p w:rsidR="00092670" w:rsidRDefault="003B6BE1">
            <w:pPr>
              <w:spacing w:beforeLines="50" w:before="156"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4"/>
              </w:rPr>
              <w:t>(1)</w:t>
            </w:r>
            <w:r>
              <w:rPr>
                <w:rFonts w:ascii="宋体" w:eastAsia="宋体" w:hAnsi="宋体" w:hint="eastAsia"/>
                <w:b/>
                <w:sz w:val="24"/>
              </w:rPr>
              <w:t>技术参数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测量模式：旋光度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光源：钠光灯</w:t>
            </w:r>
            <w:r>
              <w:rPr>
                <w:rFonts w:ascii="Times New Roman" w:eastAsia="宋体" w:hAnsi="Times New Roman" w:hint="eastAsia"/>
                <w:szCs w:val="21"/>
              </w:rPr>
              <w:t>+</w:t>
            </w:r>
            <w:r>
              <w:rPr>
                <w:rFonts w:ascii="Times New Roman" w:eastAsia="宋体" w:hAnsi="Times New Roman" w:hint="eastAsia"/>
                <w:szCs w:val="21"/>
              </w:rPr>
              <w:t>滤色片，波长</w:t>
            </w:r>
            <w:r>
              <w:rPr>
                <w:rFonts w:ascii="Times New Roman" w:eastAsia="宋体" w:hAnsi="Times New Roman" w:hint="eastAsia"/>
                <w:szCs w:val="21"/>
              </w:rPr>
              <w:t>589nm</w:t>
            </w:r>
            <w:r>
              <w:rPr>
                <w:rFonts w:ascii="Times New Roman" w:eastAsia="宋体" w:hAnsi="Times New Roman" w:hint="eastAsia"/>
                <w:szCs w:val="21"/>
              </w:rPr>
              <w:t>左右。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测量范围：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±</w:t>
            </w:r>
            <w:r>
              <w:rPr>
                <w:rFonts w:ascii="Times New Roman" w:eastAsia="宋体" w:hAnsi="Times New Roman" w:hint="eastAsia"/>
                <w:szCs w:val="21"/>
              </w:rPr>
              <w:t>180</w:t>
            </w:r>
            <w:r>
              <w:rPr>
                <w:rFonts w:ascii="Times New Roman" w:eastAsia="宋体" w:hAnsi="Times New Roman" w:hint="eastAsia"/>
                <w:szCs w:val="21"/>
                <w:vertAlign w:val="superscript"/>
              </w:rPr>
              <w:t>0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度盘格值：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szCs w:val="21"/>
                <w:vertAlign w:val="superscript"/>
              </w:rPr>
              <w:t>0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度盘游标读数值：</w:t>
            </w:r>
            <w:r>
              <w:rPr>
                <w:rFonts w:ascii="Times New Roman" w:eastAsia="宋体" w:hAnsi="Times New Roman" w:hint="eastAsia"/>
                <w:szCs w:val="21"/>
              </w:rPr>
              <w:t>0.05</w:t>
            </w:r>
            <w:r>
              <w:rPr>
                <w:rFonts w:ascii="Times New Roman" w:eastAsia="宋体" w:hAnsi="Times New Roman" w:hint="eastAsia"/>
                <w:szCs w:val="21"/>
                <w:vertAlign w:val="superscript"/>
              </w:rPr>
              <w:t>0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放大镜放大倍数：</w:t>
            </w:r>
            <w:r>
              <w:rPr>
                <w:rFonts w:ascii="Times New Roman" w:eastAsia="宋体" w:hAnsi="Times New Roman" w:hint="eastAsia"/>
                <w:szCs w:val="21"/>
              </w:rPr>
              <w:t>4</w:t>
            </w:r>
            <w:r>
              <w:rPr>
                <w:rFonts w:ascii="Arial" w:eastAsia="宋体" w:hAnsi="Arial" w:cs="Arial"/>
                <w:szCs w:val="21"/>
              </w:rPr>
              <w:t>×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旋</w:t>
            </w:r>
            <w:proofErr w:type="gramEnd"/>
            <w:r>
              <w:rPr>
                <w:rFonts w:ascii="Times New Roman" w:eastAsia="宋体" w:hAnsi="Times New Roman" w:hint="eastAsia"/>
                <w:szCs w:val="21"/>
              </w:rPr>
              <w:t>光管：</w:t>
            </w:r>
            <w:r>
              <w:rPr>
                <w:rFonts w:ascii="Times New Roman" w:eastAsia="宋体" w:hAnsi="Times New Roman" w:hint="eastAsia"/>
                <w:szCs w:val="21"/>
              </w:rPr>
              <w:t>200mm,100mm</w:t>
            </w:r>
          </w:p>
          <w:p w:rsidR="00092670" w:rsidRDefault="003B6B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电源：</w:t>
            </w:r>
            <w:r>
              <w:rPr>
                <w:rFonts w:ascii="Times New Roman" w:eastAsia="宋体" w:hAnsi="Times New Roman" w:hint="eastAsia"/>
                <w:szCs w:val="21"/>
              </w:rPr>
              <w:t>220V</w:t>
            </w:r>
            <w:r>
              <w:rPr>
                <w:rFonts w:ascii="Times New Roman" w:eastAsia="宋体" w:hAnsi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hint="eastAsia"/>
                <w:szCs w:val="21"/>
              </w:rPr>
              <w:t>50Hz</w:t>
            </w:r>
          </w:p>
          <w:p w:rsidR="00092670" w:rsidRDefault="003B6BE1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二、数字示波器技术参数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  <w:t>70M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带宽，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通道加外触发通道机种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  <w:t>VPO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Visual Persistence Oscilloscope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）信号处理技术，快速观察真实波形。第三代数字存储示波器。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  <w:t>1GSa/s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及以上的实时采样率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</w:r>
            <w:r>
              <w:rPr>
                <w:rFonts w:ascii="Times New Roman" w:eastAsia="宋体" w:hAnsi="Times New Roman"/>
                <w:kern w:val="0"/>
                <w:szCs w:val="21"/>
              </w:rPr>
              <w:t>每通道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10M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点记录长度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  <w:t>WVGA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800x480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）及以上高分辨率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TFT LCD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屏幕显示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</w:r>
            <w:r>
              <w:rPr>
                <w:rFonts w:ascii="Times New Roman" w:eastAsia="宋体" w:hAnsi="Times New Roman"/>
                <w:kern w:val="0"/>
                <w:szCs w:val="21"/>
              </w:rPr>
              <w:t>具备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256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色阶及以上的显示功能，强化波形表现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</w:r>
            <w:r>
              <w:rPr>
                <w:rFonts w:ascii="Times New Roman" w:eastAsia="宋体" w:hAnsi="Times New Roman"/>
                <w:kern w:val="0"/>
                <w:szCs w:val="21"/>
              </w:rPr>
              <w:t>垂直档位：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 xml:space="preserve"> 1mV~10V/div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</w:r>
            <w:r>
              <w:rPr>
                <w:rFonts w:ascii="Times New Roman" w:eastAsia="宋体" w:hAnsi="Times New Roman"/>
                <w:kern w:val="0"/>
                <w:szCs w:val="21"/>
              </w:rPr>
              <w:t>水平时基：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5ns/div~100s/div(1-2-5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步进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) ; ROLL : 100ms/div~100s/div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</w:r>
            <w:r>
              <w:rPr>
                <w:rFonts w:ascii="Times New Roman" w:eastAsia="宋体" w:hAnsi="Times New Roman"/>
                <w:kern w:val="0"/>
                <w:szCs w:val="21"/>
              </w:rPr>
              <w:t>信号获取方式：采样、平均、峰值侦测、单次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、波形更新率高达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50,000wfms/s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ab/>
            </w:r>
            <w:r>
              <w:rPr>
                <w:rFonts w:ascii="Times New Roman" w:eastAsia="宋体" w:hAnsi="Times New Roman"/>
                <w:kern w:val="0"/>
                <w:szCs w:val="21"/>
              </w:rPr>
              <w:t>先进的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APP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功能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GO/NOGO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功能，电压表功能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、高通、低通数字滤波器功能，可设置滤波器频率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13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FFT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超高分辨率，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1M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点可精确进行频域分析。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lastRenderedPageBreak/>
              <w:t>14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、有交替触发功能，能同时显示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路以上的信号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15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X-Y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模式，可以在屏幕上同时显示所输入的时域信号以及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X-Y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波形。游标可以测试时域波形或任意定义在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X-Y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信号的相关测试位置</w:t>
            </w:r>
          </w:p>
          <w:p w:rsidR="00092670" w:rsidRDefault="003B6BE1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Cs w:val="21"/>
              </w:rPr>
              <w:t>16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、最高输入电压：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300V (DC+AC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峰值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CAT I</w:t>
            </w:r>
          </w:p>
          <w:p w:rsidR="00092670" w:rsidRDefault="003B6BE1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三、质保</w:t>
            </w:r>
          </w:p>
          <w:p w:rsidR="00092670" w:rsidRDefault="003B6BE1">
            <w:pPr>
              <w:spacing w:beforeLines="50" w:before="156"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旋光仪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、数字示波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器原厂质保</w:t>
            </w:r>
            <w:r>
              <w:rPr>
                <w:rFonts w:ascii="宋体" w:eastAsia="宋体" w:hAnsi="宋体"/>
                <w:sz w:val="24"/>
                <w:szCs w:val="24"/>
              </w:rPr>
              <w:t>5年，质保期内每学期开课前和开课中整体检修一次,更换相应的配件。</w:t>
            </w:r>
          </w:p>
          <w:p w:rsidR="00092670" w:rsidRDefault="0009267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92670" w:rsidRDefault="0009267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92670" w:rsidRDefault="0009267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92670" w:rsidRDefault="003B6BE1" w:rsidP="0003457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03457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092670" w:rsidRDefault="0003457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09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57" w:rsidRDefault="00536D57" w:rsidP="008D2B85">
      <w:r>
        <w:separator/>
      </w:r>
    </w:p>
  </w:endnote>
  <w:endnote w:type="continuationSeparator" w:id="0">
    <w:p w:rsidR="00536D57" w:rsidRDefault="00536D57" w:rsidP="008D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57" w:rsidRDefault="00536D57" w:rsidP="008D2B85">
      <w:r>
        <w:separator/>
      </w:r>
    </w:p>
  </w:footnote>
  <w:footnote w:type="continuationSeparator" w:id="0">
    <w:p w:rsidR="00536D57" w:rsidRDefault="00536D57" w:rsidP="008D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4571"/>
    <w:rsid w:val="00077372"/>
    <w:rsid w:val="00092670"/>
    <w:rsid w:val="0011746F"/>
    <w:rsid w:val="003372BD"/>
    <w:rsid w:val="003B6BE1"/>
    <w:rsid w:val="00536D57"/>
    <w:rsid w:val="007C0E4C"/>
    <w:rsid w:val="0085369C"/>
    <w:rsid w:val="008D2B85"/>
    <w:rsid w:val="009917FC"/>
    <w:rsid w:val="00F06A8F"/>
    <w:rsid w:val="08E84037"/>
    <w:rsid w:val="17E70471"/>
    <w:rsid w:val="58AE53C2"/>
    <w:rsid w:val="5C9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B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B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B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B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2021-05-06T08:18:00Z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965DDA7078E2405F99CED1C82E3D42D5</vt:lpwstr>
  </property>
</Properties>
</file>