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621" w:rsidRDefault="00AE4621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AE4621" w:rsidRDefault="008D6BB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686"/>
        <w:gridCol w:w="1575"/>
        <w:gridCol w:w="2205"/>
      </w:tblGrid>
      <w:tr w:rsidR="00AE4621">
        <w:tc>
          <w:tcPr>
            <w:tcW w:w="1413" w:type="dxa"/>
          </w:tcPr>
          <w:p w:rsidR="00AE4621" w:rsidRDefault="008D6B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103" w:type="dxa"/>
            <w:gridSpan w:val="2"/>
          </w:tcPr>
          <w:p w:rsidR="00AE4621" w:rsidRDefault="008D6B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超低温生物样本储存箱</w:t>
            </w:r>
          </w:p>
        </w:tc>
        <w:tc>
          <w:tcPr>
            <w:tcW w:w="1575" w:type="dxa"/>
          </w:tcPr>
          <w:p w:rsidR="00AE4621" w:rsidRDefault="008D6B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E4621" w:rsidRDefault="00AE462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E4621">
        <w:tc>
          <w:tcPr>
            <w:tcW w:w="2830" w:type="dxa"/>
            <w:gridSpan w:val="2"/>
          </w:tcPr>
          <w:p w:rsidR="00AE4621" w:rsidRDefault="008D6B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E4621" w:rsidRDefault="008D6B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中科美菱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DW-HL398S</w:t>
            </w:r>
          </w:p>
        </w:tc>
      </w:tr>
      <w:tr w:rsidR="00AE4621">
        <w:trPr>
          <w:trHeight w:val="546"/>
        </w:trPr>
        <w:tc>
          <w:tcPr>
            <w:tcW w:w="8296" w:type="dxa"/>
            <w:gridSpan w:val="5"/>
          </w:tcPr>
          <w:p w:rsidR="00AE4621" w:rsidRDefault="008D6BB8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  <w:r>
              <w:rPr>
                <w:rFonts w:hint="eastAsia"/>
                <w:sz w:val="28"/>
                <w:szCs w:val="28"/>
              </w:rPr>
              <w:t>用于实验室生物样本与制品的超低温的存储</w:t>
            </w:r>
          </w:p>
        </w:tc>
      </w:tr>
      <w:tr w:rsidR="00AE4621">
        <w:trPr>
          <w:trHeight w:val="8823"/>
        </w:trPr>
        <w:tc>
          <w:tcPr>
            <w:tcW w:w="8296" w:type="dxa"/>
            <w:gridSpan w:val="5"/>
          </w:tcPr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参数要求：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温度范围：：箱内温度介于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-10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℃～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-86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℃任意范围内任意设定，在任意设定温度状态下可正常开停机。箱内温度均匀度≤±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℃。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材料：箱体采用结构钢板，防腐喷涂工艺，采用全不锈钢材质内胆，易于清洗。保温层采用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VIP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真空保温板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+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无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CFC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聚氨酯发泡材料。保温层：箱体保温层厚度≥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140m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，门体保温层厚度≥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120mm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，内门保温层厚度≥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20mm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，保温效果好。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立式，有效容积：≥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398L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，整机高度≤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1950mm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，整机最大宽度≤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785mm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，利于设备搬运，易于进门。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显示：采用微电脑精确控制系统，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英寸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LCD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液晶触摸屏，动态可实时显示运行温度、设定温度、电压、环境温度、报警状态、时间等参数信息。静态温度曲线显示，可直观了解任意时间段温度运行状态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。温度显示精度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0.1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度。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报警：具备高温、低温、开门、过滤网堵塞、系统故障、传感器故障、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环温高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报警等报警功能，确保箱内物品存放安全；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数据浏览功能：触控屏可随时查询历史运行周期状况（曲线显示）；</w:t>
            </w:r>
          </w:p>
          <w:p w:rsidR="00AE4621" w:rsidRDefault="008D6BB8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样本存储：可置放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5*5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规格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冻存架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组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，可存放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英寸标准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冻存盒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300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；可存储样本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30000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份。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选配件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)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数据记录：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USB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数据导出功能（配备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8G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优盘）；数据导出间隔最小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分钟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次；数据可表格或曲线模式调阅或打印；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数据存储不少于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年。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触控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屏具备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样本存储录入及到期提示功能；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冷凝器：采用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30cm*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38cm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翅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片式冷凝器，翅片间距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2mm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，散热效果好；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11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密封性能：内外门五层密封，密封效果好，不易结霜。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减压阀设计，避免因负压造成的二次开门困难。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测试孔设计，左侧一个，后侧一个，方便测试箱内温度。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测试孔可外接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CO2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或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LN2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后备系统。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14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具备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232/485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接入端口，可实现微机联网，远程监控报警功能。</w:t>
            </w:r>
          </w:p>
          <w:p w:rsidR="00AE4621" w:rsidRDefault="008D6BB8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15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保修：整机免费保修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年，终身维修。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24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小时服务响应。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　　　　　　</w:t>
            </w:r>
          </w:p>
          <w:p w:rsidR="00AE4621" w:rsidRDefault="00AE4621">
            <w:pPr>
              <w:ind w:firstLineChars="1800" w:firstLine="504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</w:tr>
    </w:tbl>
    <w:p w:rsidR="00AE4621" w:rsidRDefault="00AE4621" w:rsidP="008D6BB8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AE4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4D45"/>
    <w:rsid w:val="00282296"/>
    <w:rsid w:val="003E7C04"/>
    <w:rsid w:val="0045758E"/>
    <w:rsid w:val="004912AB"/>
    <w:rsid w:val="0067264A"/>
    <w:rsid w:val="006D1F8A"/>
    <w:rsid w:val="0070104C"/>
    <w:rsid w:val="007C0E4C"/>
    <w:rsid w:val="0085369C"/>
    <w:rsid w:val="008D6BB8"/>
    <w:rsid w:val="00940CA8"/>
    <w:rsid w:val="009917FC"/>
    <w:rsid w:val="00A86197"/>
    <w:rsid w:val="00AD0181"/>
    <w:rsid w:val="00AD12C2"/>
    <w:rsid w:val="00AE4621"/>
    <w:rsid w:val="00B24D15"/>
    <w:rsid w:val="00D33D01"/>
    <w:rsid w:val="00DC0862"/>
    <w:rsid w:val="00E26A84"/>
    <w:rsid w:val="00EB5316"/>
    <w:rsid w:val="00ED3A0C"/>
    <w:rsid w:val="00F06A8F"/>
    <w:rsid w:val="00F144DA"/>
    <w:rsid w:val="00F472B8"/>
    <w:rsid w:val="00F53934"/>
    <w:rsid w:val="09814381"/>
    <w:rsid w:val="1F6D2E83"/>
    <w:rsid w:val="204E2912"/>
    <w:rsid w:val="3622527D"/>
    <w:rsid w:val="37E0384A"/>
    <w:rsid w:val="489039EE"/>
    <w:rsid w:val="7413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118D2"/>
  <w15:docId w15:val="{F70BD648-380D-4E2D-AB95-58FD9492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Company>南京中医药大学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29</cp:revision>
  <dcterms:created xsi:type="dcterms:W3CDTF">2016-11-04T07:20:00Z</dcterms:created>
  <dcterms:modified xsi:type="dcterms:W3CDTF">2018-09-14T03:02:00Z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