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D83397">
      <w:pPr>
        <w:ind w:firstLineChars="450" w:firstLine="14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956"/>
        <w:gridCol w:w="1559"/>
        <w:gridCol w:w="1951"/>
      </w:tblGrid>
      <w:tr w:rsidR="009917FC" w:rsidRPr="009917FC" w:rsidTr="009E0C7D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806" w:type="dxa"/>
            <w:gridSpan w:val="2"/>
          </w:tcPr>
          <w:p w:rsidR="009917FC" w:rsidRPr="009917FC" w:rsidRDefault="009E0C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8座封闭电动巡逻车</w:t>
            </w:r>
          </w:p>
        </w:tc>
        <w:tc>
          <w:tcPr>
            <w:tcW w:w="1559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951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E0C7D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3A1D20" w:rsidP="009E0C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南京嘉远牌电动巡逻车</w:t>
            </w:r>
            <w:bookmarkStart w:id="0" w:name="_GoBack"/>
            <w:bookmarkEnd w:id="0"/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 w:rsidP="0019364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="00193649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电动巡逻车可以乘坐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8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人等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、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为四轮方向盘式电瓶车，安装有警灯、警报和喊话装置，外观有明显的警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示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标志，时速在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25-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30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公里左右，充足电可连续行驶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60-80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公里，具有操作简单、安全、环保、节能、方便等优点。尤其是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封闭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式的开放型的车体结构，极大地方便了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巡逻人员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的上、下车等行动，提高了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园区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巡查的密度和</w:t>
            </w:r>
            <w:r w:rsidR="00193649"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威慑</w:t>
            </w:r>
            <w:r w:rsidR="00193649" w:rsidRPr="00193649">
              <w:rPr>
                <w:rFonts w:ascii="Arial" w:eastAsia="微软雅黑" w:hAnsi="Arial" w:cs="Arial"/>
                <w:color w:val="333333"/>
                <w:sz w:val="24"/>
                <w:szCs w:val="24"/>
              </w:rPr>
              <w:t>率，拉近了与群众的距离，增强了群众的安全感。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B7A55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电控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美国</w:t>
            </w:r>
            <w:r w:rsidRPr="00193649">
              <w:rPr>
                <w:rFonts w:ascii="宋体" w:eastAsia="等线" w:hAnsi="宋体" w:cs="Times New Roman"/>
                <w:sz w:val="24"/>
                <w:szCs w:val="24"/>
              </w:rPr>
              <w:t>CURTIS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1204M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电池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军工火炬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2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0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0AH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管式电池，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8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只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/48V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（免维护）</w:t>
            </w:r>
          </w:p>
          <w:p w:rsidR="009E0C7D" w:rsidRPr="00193649" w:rsidRDefault="009E0C7D">
            <w:pPr>
              <w:rPr>
                <w:rFonts w:ascii="宋体" w:eastAsia="宋体" w:hAnsi="宋体"/>
                <w:sz w:val="24"/>
                <w:szCs w:val="24"/>
              </w:rPr>
            </w:pP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电机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5KW</w:t>
            </w:r>
            <w:r w:rsidRPr="00193649">
              <w:rPr>
                <w:rFonts w:ascii="宋体" w:eastAsia="等线" w:hAnsi="宋体" w:cs="Times New Roman" w:hint="eastAsia"/>
                <w:color w:val="000000"/>
                <w:sz w:val="24"/>
                <w:szCs w:val="24"/>
              </w:rPr>
              <w:t>串励轨道牵引电机</w:t>
            </w:r>
          </w:p>
          <w:p w:rsidR="005B7A55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充电机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军工天力便携式智能充电机</w:t>
            </w:r>
            <w:r w:rsidRPr="00193649">
              <w:rPr>
                <w:rFonts w:ascii="宋体" w:eastAsia="等线" w:hAnsi="宋体" w:cs="Times New Roman" w:hint="eastAsia"/>
                <w:sz w:val="24"/>
                <w:szCs w:val="24"/>
              </w:rPr>
              <w:t>:48V/25A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充电时间：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8-10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小时（放电率为</w:t>
            </w:r>
            <w:r w:rsidRPr="00193649">
              <w:rPr>
                <w:rFonts w:ascii="宋体" w:hAnsi="宋体"/>
                <w:sz w:val="24"/>
                <w:szCs w:val="24"/>
              </w:rPr>
              <w:t>80%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额定乘员：</w:t>
            </w:r>
            <w:r w:rsidRPr="00193649">
              <w:rPr>
                <w:rFonts w:ascii="宋体" w:hAnsi="宋体"/>
                <w:sz w:val="24"/>
                <w:szCs w:val="24"/>
              </w:rPr>
              <w:t>8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9E0C7D" w:rsidRPr="00193649" w:rsidRDefault="009E0C7D">
            <w:pPr>
              <w:rPr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长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*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宽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*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高：</w:t>
            </w:r>
            <w:r w:rsidRPr="00193649">
              <w:rPr>
                <w:sz w:val="24"/>
                <w:szCs w:val="24"/>
              </w:rPr>
              <w:t>5100x1480x1900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续驶里程：≥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60KM/H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最高车速：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30KM/H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最小转弯半径：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6.0m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最大爬坡度：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20%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lastRenderedPageBreak/>
              <w:t>制动距离：≤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4m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座椅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客车冷泡海绵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+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高回弹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PU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皮革面料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+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可调司机椅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车体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铝合金（框架、横梁、侧护板）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+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钢制车架＋玻璃钢外壳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/ABS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工程塑料成型件</w:t>
            </w:r>
          </w:p>
          <w:p w:rsidR="009E0C7D" w:rsidRPr="00193649" w:rsidRDefault="009E0C7D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车门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实用专利</w:t>
            </w:r>
            <w:r w:rsidRPr="0019364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:</w:t>
            </w:r>
            <w:r w:rsidRPr="0019364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全天候可拆卸铝封闭车门</w:t>
            </w:r>
          </w:p>
          <w:p w:rsidR="009E0C7D" w:rsidRPr="00193649" w:rsidRDefault="009E0C7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仪表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数显液晶仪表（含电压、车速、里程、灯光、前后换向等信号）</w:t>
            </w:r>
          </w:p>
          <w:p w:rsidR="009E0C7D" w:rsidRPr="00193649" w:rsidRDefault="009E0C7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后视镜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手动型外后视镜</w:t>
            </w:r>
          </w:p>
          <w:p w:rsidR="009E0C7D" w:rsidRPr="00193649" w:rsidRDefault="009E0C7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灯光及信号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组合</w:t>
            </w:r>
            <w:r w:rsidR="00193649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前灯、组合后尾灯、高位装饰灯、电喇叭及倒车蜂鸣器、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USB+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点烟器充电插头</w:t>
            </w:r>
          </w:p>
          <w:p w:rsidR="009E0C7D" w:rsidRPr="00193649" w:rsidRDefault="009E0C7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音响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LED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高效爆闪警用灯、车载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MP3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收放机、专业扬声器</w:t>
            </w:r>
          </w:p>
          <w:p w:rsidR="009E0C7D" w:rsidRPr="00193649" w:rsidRDefault="009E0C7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顶拉手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选装（回弹式拉手）</w:t>
            </w:r>
          </w:p>
          <w:p w:rsidR="009E0C7D" w:rsidRPr="00193649" w:rsidRDefault="00193649">
            <w:pPr>
              <w:rPr>
                <w:rFonts w:ascii="宋体" w:eastAsia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方向盘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="009E0C7D" w:rsidRPr="00193649">
              <w:rPr>
                <w:rFonts w:ascii="宋体" w:hAnsi="宋体" w:hint="eastAsia"/>
                <w:color w:val="000000"/>
                <w:sz w:val="24"/>
                <w:szCs w:val="24"/>
              </w:rPr>
              <w:t>汽车方向盘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线束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欧标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ROHS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防水阻燃线束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+YH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橡胶主电源线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+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汽车保险盒系统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动力传动系统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无极变速系统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转向系统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齿轮齿条式方向机、客车四向调节方向管柱（前后上下可调）</w:t>
            </w:r>
          </w:p>
          <w:p w:rsidR="005B7A55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前后桥及悬挂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/>
                <w:sz w:val="24"/>
                <w:szCs w:val="24"/>
              </w:rPr>
              <w:t>麦弗逊式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独立悬挂＋整体式后桥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制动系统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前后鼓式液压制动器、双回路液压制动、驻车制动装置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轮胎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越野加宽真空公路轮胎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 xml:space="preserve">23*8.5-12  </w:t>
            </w:r>
          </w:p>
          <w:p w:rsidR="009E0C7D" w:rsidRPr="00193649" w:rsidRDefault="009E0C7D">
            <w:pPr>
              <w:rPr>
                <w:rFonts w:ascii="宋体" w:hAnsi="宋体"/>
                <w:sz w:val="24"/>
                <w:szCs w:val="24"/>
              </w:rPr>
            </w:pPr>
            <w:r w:rsidRPr="00193649">
              <w:rPr>
                <w:rFonts w:ascii="宋体" w:hAnsi="宋体" w:hint="eastAsia"/>
                <w:sz w:val="24"/>
                <w:szCs w:val="24"/>
              </w:rPr>
              <w:t>铝轮毂</w:t>
            </w:r>
            <w:r w:rsidR="00193649">
              <w:rPr>
                <w:rFonts w:ascii="宋体" w:hAnsi="宋体" w:hint="eastAsia"/>
                <w:sz w:val="24"/>
                <w:szCs w:val="24"/>
              </w:rPr>
              <w:t>：</w:t>
            </w:r>
            <w:r w:rsidRPr="00193649">
              <w:rPr>
                <w:rFonts w:ascii="宋体" w:hAnsi="宋体" w:hint="eastAsia"/>
                <w:sz w:val="24"/>
                <w:szCs w:val="24"/>
              </w:rPr>
              <w:t>轿车宽幅铝轮毂</w:t>
            </w:r>
          </w:p>
          <w:p w:rsidR="00F06A8F" w:rsidRP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</w:t>
            </w:r>
          </w:p>
        </w:tc>
      </w:tr>
    </w:tbl>
    <w:p w:rsidR="00F06A8F" w:rsidRPr="00F06A8F" w:rsidRDefault="00F06A8F" w:rsidP="00D83397">
      <w:pPr>
        <w:rPr>
          <w:rFonts w:ascii="宋体" w:eastAsia="宋体" w:hAnsi="宋体"/>
          <w:sz w:val="18"/>
          <w:szCs w:val="18"/>
        </w:rPr>
      </w:pPr>
    </w:p>
    <w:sectPr w:rsidR="00F06A8F" w:rsidRPr="00F06A8F" w:rsidSect="00D83397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4D" w:rsidRDefault="00686A4D" w:rsidP="008D4B6B">
      <w:r>
        <w:separator/>
      </w:r>
    </w:p>
  </w:endnote>
  <w:endnote w:type="continuationSeparator" w:id="0">
    <w:p w:rsidR="00686A4D" w:rsidRDefault="00686A4D" w:rsidP="008D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4D" w:rsidRDefault="00686A4D" w:rsidP="008D4B6B">
      <w:r>
        <w:separator/>
      </w:r>
    </w:p>
  </w:footnote>
  <w:footnote w:type="continuationSeparator" w:id="0">
    <w:p w:rsidR="00686A4D" w:rsidRDefault="00686A4D" w:rsidP="008D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F0A3B"/>
    <w:rsid w:val="00171D8D"/>
    <w:rsid w:val="00193649"/>
    <w:rsid w:val="003A1D20"/>
    <w:rsid w:val="005B7A55"/>
    <w:rsid w:val="00630B45"/>
    <w:rsid w:val="00686A4D"/>
    <w:rsid w:val="0079660C"/>
    <w:rsid w:val="007C0E4C"/>
    <w:rsid w:val="0085369C"/>
    <w:rsid w:val="008D189B"/>
    <w:rsid w:val="008D4B6B"/>
    <w:rsid w:val="009917FC"/>
    <w:rsid w:val="009E0C7D"/>
    <w:rsid w:val="00AD0181"/>
    <w:rsid w:val="00C32C9A"/>
    <w:rsid w:val="00D83397"/>
    <w:rsid w:val="00DF479E"/>
    <w:rsid w:val="00E26A84"/>
    <w:rsid w:val="00F06A8F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E0D84"/>
  <w15:docId w15:val="{2F00BBB6-7346-4F1E-BE6C-430BAF3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B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B6B"/>
    <w:rPr>
      <w:sz w:val="18"/>
      <w:szCs w:val="18"/>
    </w:rPr>
  </w:style>
  <w:style w:type="paragraph" w:customStyle="1" w:styleId="a8">
    <w:name w:val="样式"/>
    <w:rsid w:val="008D4B6B"/>
    <w:pPr>
      <w:widowControl w:val="0"/>
      <w:autoSpaceDE w:val="0"/>
      <w:autoSpaceDN w:val="0"/>
      <w:adjustRightInd w:val="0"/>
    </w:pPr>
    <w:rPr>
      <w:rFonts w:ascii="宋体" w:eastAsia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126</Words>
  <Characters>720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11</cp:revision>
  <dcterms:created xsi:type="dcterms:W3CDTF">2016-11-04T07:20:00Z</dcterms:created>
  <dcterms:modified xsi:type="dcterms:W3CDTF">2019-04-23T07:43:00Z</dcterms:modified>
</cp:coreProperties>
</file>