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BE4F0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无线AP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BE4F04" w:rsidRPr="00BE4F04" w:rsidRDefault="00BE4F04" w:rsidP="00BE4F04">
            <w:pPr>
              <w:rPr>
                <w:rFonts w:ascii="宋体" w:eastAsia="宋体" w:hAnsi="宋体"/>
                <w:sz w:val="28"/>
                <w:szCs w:val="28"/>
              </w:rPr>
            </w:pPr>
            <w:r w:rsidRPr="00BE4F04">
              <w:rPr>
                <w:rFonts w:ascii="宋体" w:eastAsia="宋体" w:hAnsi="宋体"/>
                <w:sz w:val="28"/>
                <w:szCs w:val="28"/>
              </w:rPr>
              <w:t>H3C WA5320-SI 内置天线双频四流</w:t>
            </w:r>
          </w:p>
          <w:p w:rsidR="007C0E4C" w:rsidRPr="009917FC" w:rsidRDefault="00BE4F04" w:rsidP="00BE4F04">
            <w:pPr>
              <w:rPr>
                <w:rFonts w:ascii="宋体" w:eastAsia="宋体" w:hAnsi="宋体"/>
                <w:sz w:val="28"/>
                <w:szCs w:val="28"/>
              </w:rPr>
            </w:pPr>
            <w:r w:rsidRPr="00BE4F04">
              <w:rPr>
                <w:rFonts w:ascii="宋体" w:eastAsia="宋体" w:hAnsi="宋体"/>
                <w:sz w:val="28"/>
                <w:szCs w:val="28"/>
              </w:rPr>
              <w:t>802.11ac/n Wave 2无线接入点-FIT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BE4F04">
              <w:rPr>
                <w:rFonts w:ascii="宋体" w:eastAsia="宋体" w:hAnsi="宋体" w:hint="eastAsia"/>
                <w:sz w:val="28"/>
                <w:szCs w:val="28"/>
              </w:rPr>
              <w:t>学校无线网络建设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B7A55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1、整机要求：支持802.11ac Wave2协议</w:t>
            </w:r>
            <w:r w:rsidR="00FE5220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Pr="0061359F">
              <w:rPr>
                <w:rFonts w:ascii="宋体" w:eastAsia="宋体" w:hAnsi="宋体" w:hint="eastAsia"/>
                <w:sz w:val="24"/>
                <w:szCs w:val="24"/>
              </w:rPr>
              <w:t>支持MU-MIMO特性</w:t>
            </w:r>
            <w:r w:rsidR="00FE5220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Pr="0061359F">
              <w:rPr>
                <w:rFonts w:ascii="宋体" w:eastAsia="宋体" w:hAnsi="宋体" w:hint="eastAsia"/>
                <w:sz w:val="24"/>
                <w:szCs w:val="24"/>
              </w:rPr>
              <w:t>整机协商速率不低于1267Mbps</w:t>
            </w:r>
            <w:r w:rsidR="00FE5220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304D99">
              <w:rPr>
                <w:rFonts w:ascii="宋体" w:eastAsia="宋体" w:hAnsi="宋体" w:hint="eastAsia"/>
                <w:sz w:val="24"/>
                <w:szCs w:val="24"/>
              </w:rPr>
              <w:t>提供不少于</w:t>
            </w:r>
            <w:r w:rsidRPr="0061359F">
              <w:rPr>
                <w:rFonts w:ascii="宋体" w:eastAsia="宋体" w:hAnsi="宋体" w:hint="eastAsia"/>
                <w:sz w:val="24"/>
                <w:szCs w:val="24"/>
              </w:rPr>
              <w:t>1个10/100</w:t>
            </w:r>
            <w:r w:rsidRPr="0061359F">
              <w:rPr>
                <w:rFonts w:ascii="宋体" w:eastAsia="宋体" w:hAnsi="宋体"/>
                <w:sz w:val="24"/>
                <w:szCs w:val="24"/>
              </w:rPr>
              <w:t>/1000</w:t>
            </w:r>
            <w:r w:rsidRPr="0061359F">
              <w:rPr>
                <w:rFonts w:ascii="宋体" w:eastAsia="宋体" w:hAnsi="宋体" w:hint="eastAsia"/>
                <w:sz w:val="24"/>
                <w:szCs w:val="24"/>
              </w:rPr>
              <w:t>Mbps(RJ45)</w:t>
            </w:r>
            <w:r w:rsidR="00304D99">
              <w:rPr>
                <w:rFonts w:ascii="宋体" w:eastAsia="宋体" w:hAnsi="宋体" w:hint="eastAsia"/>
                <w:sz w:val="24"/>
                <w:szCs w:val="24"/>
              </w:rPr>
              <w:t>接口。</w:t>
            </w:r>
          </w:p>
          <w:p w:rsidR="0061359F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2、天线：内置天线</w:t>
            </w:r>
            <w:r w:rsidR="002C6C35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61359F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3、功耗：整机最大功耗小于12.95W(所有空间流满速率工作)</w:t>
            </w:r>
            <w:r w:rsidR="002C6C35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5B7A55" w:rsidRPr="0061359F" w:rsidRDefault="0061359F" w:rsidP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4、智能带宽限速：基于带宽均分算法；基于每用户指定带宽的算法；在流量未拥塞时，确保不同优先级SSID下的报文都可以自由通过；在流量拥塞时，确保每个SSID可以保持各自约定的最小带宽</w:t>
            </w:r>
            <w:r w:rsidR="00FD71EB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5B7A55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5、型号核准证书：要求提供工信部颁发的无线产品型号核准证书</w:t>
            </w:r>
            <w:r w:rsidR="00FD71EB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5B7A55" w:rsidRDefault="0061359F">
            <w:pPr>
              <w:rPr>
                <w:rFonts w:ascii="宋体" w:eastAsia="宋体" w:hAnsi="宋体"/>
                <w:sz w:val="24"/>
                <w:szCs w:val="24"/>
              </w:rPr>
            </w:pPr>
            <w:r w:rsidRPr="0061359F">
              <w:rPr>
                <w:rFonts w:ascii="宋体" w:eastAsia="宋体" w:hAnsi="宋体" w:hint="eastAsia"/>
                <w:sz w:val="24"/>
                <w:szCs w:val="24"/>
              </w:rPr>
              <w:t>6、兼容性要求：需保证接受学校现有无线控制器的统一配置和管理</w:t>
            </w:r>
            <w:r w:rsidR="0081438A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Pr="0061359F">
              <w:rPr>
                <w:rFonts w:ascii="宋体" w:eastAsia="宋体" w:hAnsi="宋体" w:hint="eastAsia"/>
                <w:sz w:val="24"/>
                <w:szCs w:val="24"/>
              </w:rPr>
              <w:t>需与南京中医药大学现有无线网络兼容且实现无缝对接。</w:t>
            </w:r>
          </w:p>
          <w:p w:rsidR="0061359F" w:rsidRDefault="000E14E7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7、需有厂家授权原件；原厂质保三年</w:t>
            </w:r>
          </w:p>
          <w:p w:rsid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61359F" w:rsidRPr="0061359F" w:rsidRDefault="0061359F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C6F90" w:rsidRPr="00F06A8F" w:rsidRDefault="009917FC" w:rsidP="00EC6F90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C6F9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BE0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988" w:rsidRDefault="00B44988" w:rsidP="00BE4F04">
      <w:r>
        <w:separator/>
      </w:r>
    </w:p>
  </w:endnote>
  <w:endnote w:type="continuationSeparator" w:id="0">
    <w:p w:rsidR="00B44988" w:rsidRDefault="00B44988" w:rsidP="00BE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988" w:rsidRDefault="00B44988" w:rsidP="00BE4F04">
      <w:r>
        <w:separator/>
      </w:r>
    </w:p>
  </w:footnote>
  <w:footnote w:type="continuationSeparator" w:id="0">
    <w:p w:rsidR="00B44988" w:rsidRDefault="00B44988" w:rsidP="00BE4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E14E7"/>
    <w:rsid w:val="00171D8D"/>
    <w:rsid w:val="002C6C35"/>
    <w:rsid w:val="00304D99"/>
    <w:rsid w:val="00372011"/>
    <w:rsid w:val="00497768"/>
    <w:rsid w:val="005B7A55"/>
    <w:rsid w:val="0061359F"/>
    <w:rsid w:val="007C0E4C"/>
    <w:rsid w:val="00800D3A"/>
    <w:rsid w:val="0081438A"/>
    <w:rsid w:val="0085369C"/>
    <w:rsid w:val="009917FC"/>
    <w:rsid w:val="00A40E1A"/>
    <w:rsid w:val="00AD0181"/>
    <w:rsid w:val="00B44988"/>
    <w:rsid w:val="00BD5869"/>
    <w:rsid w:val="00BE0E69"/>
    <w:rsid w:val="00BE4F04"/>
    <w:rsid w:val="00E2292D"/>
    <w:rsid w:val="00E26A84"/>
    <w:rsid w:val="00EC6F90"/>
    <w:rsid w:val="00F06A8F"/>
    <w:rsid w:val="00FD71EB"/>
    <w:rsid w:val="00FE5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A0729"/>
  <w15:docId w15:val="{A3426BC4-20BC-4DC2-8241-4373F204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E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E4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E4F04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E4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E4F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405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2018-05-11T02:50:00Z</dcterms:created>
  <dcterms:modified xsi:type="dcterms:W3CDTF">2018-05-11T07:49:00Z</dcterms:modified>
</cp:coreProperties>
</file>