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4270" w:rsidRPr="009917FC" w:rsidTr="001A6755">
        <w:tc>
          <w:tcPr>
            <w:tcW w:w="8296" w:type="dxa"/>
          </w:tcPr>
          <w:p w:rsidR="00C14270" w:rsidRPr="009917FC" w:rsidRDefault="00C14270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14270" w:rsidRPr="009917FC" w:rsidRDefault="00C14270" w:rsidP="009917FC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 w:rsidRPr="00CA755E">
              <w:rPr>
                <w:rFonts w:ascii="宋体" w:eastAsia="宋体" w:hAnsi="宋体" w:hint="eastAsia"/>
                <w:sz w:val="28"/>
                <w:szCs w:val="28"/>
              </w:rPr>
              <w:t>多功能超纯水系统</w:t>
            </w:r>
            <w:bookmarkEnd w:id="0"/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D751C0" w:rsidRPr="009917FC" w:rsidRDefault="00CA755E" w:rsidP="005E0CB4">
            <w:pPr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制备（超）纯水，供分析、细胞实验用。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 w:rsidP="00D751C0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7E6AFD" w:rsidRPr="007E6AFD" w:rsidRDefault="007E6AFD" w:rsidP="009839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1. 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源水为市政自来水，</w:t>
            </w:r>
            <w:r w:rsidRPr="007E6A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可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同时</w:t>
            </w:r>
            <w:proofErr w:type="gramStart"/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产分析</w:t>
            </w:r>
            <w:proofErr w:type="gramEnd"/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实验室三级水和超纯水，并分别有独立取水口；</w:t>
            </w:r>
          </w:p>
          <w:p w:rsidR="007E6AFD" w:rsidRPr="007E6AFD" w:rsidRDefault="007E6AFD" w:rsidP="009839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*2</w:t>
            </w:r>
            <w:r w:rsidRPr="007E6A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双级反渗透系统稳定产水量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≥40L/H@25℃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；双级工艺无中间水箱，无二次污染风险；</w:t>
            </w:r>
          </w:p>
          <w:p w:rsidR="007E6AFD" w:rsidRPr="007E6AFD" w:rsidRDefault="007E6AFD" w:rsidP="009839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*3</w:t>
            </w:r>
            <w:r w:rsidRPr="007E6A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产水指标：</w:t>
            </w:r>
          </w:p>
          <w:p w:rsidR="007E6AFD" w:rsidRPr="007E6AFD" w:rsidRDefault="007E6AFD" w:rsidP="009839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纯水：电导率＜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5μs/cm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25℃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），稳定优于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GB6682-2008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分析实验室三级水标准，对源水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TDS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、电导率等无特定要求；</w:t>
            </w:r>
          </w:p>
          <w:p w:rsidR="007E6AFD" w:rsidRPr="007E6AFD" w:rsidRDefault="007E6AFD" w:rsidP="009839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2)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超纯水：电阻率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18.2MΩ.cm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25℃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），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TOC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＜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5ppb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，细菌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&lt; 1cfu/ml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，微粒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＞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0.2μm)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＜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/ml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，重金属离子＜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0.01ppb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:rsidR="007E6AFD" w:rsidRPr="007E6AFD" w:rsidRDefault="007E6AFD" w:rsidP="009839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3)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超纯水质符合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ASTM D1193-2006(2011)/GB11446.1-2013/GB33087-2016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一级水标准；</w:t>
            </w:r>
          </w:p>
          <w:p w:rsidR="007E6AFD" w:rsidRPr="007E6AFD" w:rsidRDefault="007E6AFD" w:rsidP="009839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7E6A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配置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60L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储水桶；</w:t>
            </w:r>
          </w:p>
          <w:p w:rsidR="007E6AFD" w:rsidRPr="007E6AFD" w:rsidRDefault="007E6AFD" w:rsidP="009839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*5</w:t>
            </w:r>
            <w:r w:rsidRPr="007E6A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主机台式设计，外形尺寸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≤500x550x600mm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W×H×D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）；</w:t>
            </w:r>
          </w:p>
          <w:p w:rsidR="007E6AFD" w:rsidRPr="007E6AFD" w:rsidRDefault="007E6AFD" w:rsidP="009839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*6. 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在线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LCD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电导率＋电阻率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段监控，设备使用数字信号电导变送器，梅特勒电导仪作为标准仪表校准（提供标准仪表可追溯的效期内校正记录）；</w:t>
            </w:r>
          </w:p>
          <w:p w:rsidR="007E6AFD" w:rsidRPr="007E6AFD" w:rsidRDefault="007E6AFD" w:rsidP="009839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Pr="007E6A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7.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配置低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TOC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超纯柱，内置超纯循环系统，超纯水质不达标自动报警，</w:t>
            </w:r>
            <w:proofErr w:type="gramStart"/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内置超</w:t>
            </w:r>
            <w:proofErr w:type="gramEnd"/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微滤器；</w:t>
            </w:r>
          </w:p>
          <w:p w:rsidR="007E6AFD" w:rsidRPr="007E6AFD" w:rsidRDefault="007E6AFD" w:rsidP="009839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8. </w:t>
            </w:r>
            <w:r w:rsidRPr="007E6A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proofErr w:type="gramStart"/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预处理污堵诊断功能</w:t>
            </w:r>
            <w:proofErr w:type="gramEnd"/>
          </w:p>
          <w:p w:rsidR="007E6AFD" w:rsidRPr="007E6AFD" w:rsidRDefault="007E6AFD" w:rsidP="009839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Pr="007E6A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9.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配备双波长（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185nm&amp;254nm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UV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紫外灯组件，具备紫外失效报警功能；</w:t>
            </w:r>
          </w:p>
          <w:p w:rsidR="007E6AFD" w:rsidRPr="007E6AFD" w:rsidRDefault="007E6AFD" w:rsidP="009839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6A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10.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超纯系统分为停机、待机、工作三种模式；</w:t>
            </w:r>
          </w:p>
          <w:p w:rsidR="007E6AFD" w:rsidRPr="007E6AFD" w:rsidRDefault="007E6AFD" w:rsidP="009839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6A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11.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定量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定时取水功能：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0.1-25L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定量（误差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&lt;±2%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），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1-60min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定时，提供生产厂家当地市级质量监督检察院检测报告；</w:t>
            </w:r>
          </w:p>
          <w:p w:rsidR="007E6AFD" w:rsidRPr="007E6AFD" w:rsidRDefault="007E6AFD" w:rsidP="009839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1</w:t>
            </w:r>
            <w:r w:rsidRPr="007E6A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标配漏水</w:t>
            </w:r>
            <w:proofErr w:type="gramEnd"/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保护装置；进口快速接头和管路，所有元件可迅速独立拆拔；运行无噪音、无发热、低功率（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≤100W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），整机弱电，水电分离设计；系统自动运行，滤芯寿命到期自动提示更换，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RO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膜、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DI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柱自动保养；系统具备累计产水统计功能；程序中断自动记忆；内置消毒程序；系统参数可根据温度、压力等条件进行调节；</w:t>
            </w:r>
          </w:p>
          <w:p w:rsidR="005E0CB4" w:rsidRPr="007E6AFD" w:rsidRDefault="007E6AFD" w:rsidP="009839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Pr="007E6A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13.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产品通过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CE</w:t>
            </w:r>
            <w:r w:rsidRPr="007E6AFD">
              <w:rPr>
                <w:rFonts w:ascii="Times New Roman" w:eastAsia="宋体" w:hAnsi="Times New Roman" w:cs="Times New Roman"/>
                <w:sz w:val="24"/>
                <w:szCs w:val="24"/>
              </w:rPr>
              <w:t>认证</w:t>
            </w:r>
            <w:r w:rsidRPr="007E6A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5E0CB4" w:rsidRPr="007E6AFD" w:rsidRDefault="005E0CB4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5E0CB4" w:rsidRDefault="005E0CB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5E0CB4" w:rsidRDefault="005E0CB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5E0CB4" w:rsidRDefault="005E0CB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5E0CB4" w:rsidRDefault="005E0CB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5E0CB4" w:rsidRDefault="005E0CB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5E0CB4" w:rsidRDefault="005E0CB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5E0CB4" w:rsidRDefault="005E0CB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C14270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C1427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C14270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41" w:rsidRDefault="00B75C41" w:rsidP="00CA755E">
      <w:r>
        <w:separator/>
      </w:r>
    </w:p>
  </w:endnote>
  <w:endnote w:type="continuationSeparator" w:id="0">
    <w:p w:rsidR="00B75C41" w:rsidRDefault="00B75C41" w:rsidP="00CA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41" w:rsidRDefault="00B75C41" w:rsidP="00CA755E">
      <w:r>
        <w:separator/>
      </w:r>
    </w:p>
  </w:footnote>
  <w:footnote w:type="continuationSeparator" w:id="0">
    <w:p w:rsidR="00B75C41" w:rsidRDefault="00B75C41" w:rsidP="00CA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007F"/>
    <w:multiLevelType w:val="hybridMultilevel"/>
    <w:tmpl w:val="330220B0"/>
    <w:lvl w:ilvl="0" w:tplc="F56A9C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2C766E"/>
    <w:rsid w:val="003372BD"/>
    <w:rsid w:val="00446359"/>
    <w:rsid w:val="005E0CB4"/>
    <w:rsid w:val="00630FAC"/>
    <w:rsid w:val="007B7CFC"/>
    <w:rsid w:val="007C0E4C"/>
    <w:rsid w:val="007E6AFD"/>
    <w:rsid w:val="0085369C"/>
    <w:rsid w:val="0098395A"/>
    <w:rsid w:val="009917FC"/>
    <w:rsid w:val="00B75C41"/>
    <w:rsid w:val="00C14270"/>
    <w:rsid w:val="00CA755E"/>
    <w:rsid w:val="00CB41EB"/>
    <w:rsid w:val="00D751C0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1C0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751C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751C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A7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A755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A7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A75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1C0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751C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751C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A7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A755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A7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A75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746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5</cp:revision>
  <cp:lastPrinted>2020-05-20T07:19:00Z</cp:lastPrinted>
  <dcterms:created xsi:type="dcterms:W3CDTF">2021-03-16T06:30:00Z</dcterms:created>
  <dcterms:modified xsi:type="dcterms:W3CDTF">2021-04-12T06:18:00Z</dcterms:modified>
</cp:coreProperties>
</file>