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C0440" w:rsidRDefault="00CC0440">
      <w:pPr>
        <w:jc w:val="center"/>
        <w:rPr>
          <w:rFonts w:ascii="宋体" w:eastAsia="宋体" w:hAnsi="宋体" w:hint="eastAsia"/>
          <w:sz w:val="32"/>
          <w:szCs w:val="32"/>
        </w:rPr>
      </w:pPr>
    </w:p>
    <w:p w:rsidR="00CC0440" w:rsidRDefault="00CC0440">
      <w:pPr>
        <w:jc w:val="center"/>
        <w:rPr>
          <w:rFonts w:ascii="宋体" w:eastAsia="宋体" w:hAnsi="宋体"/>
          <w:sz w:val="32"/>
          <w:szCs w:val="32"/>
        </w:rPr>
      </w:pPr>
      <w:r>
        <w:rPr>
          <w:rFonts w:ascii="宋体" w:eastAsia="宋体" w:hAnsi="宋体" w:hint="eastAsia"/>
          <w:sz w:val="32"/>
          <w:szCs w:val="32"/>
        </w:rPr>
        <w:t>仪器设备购置技术参数要求确认单</w:t>
      </w:r>
    </w:p>
    <w:tbl>
      <w:tblPr>
        <w:tblW w:w="83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
        <w:gridCol w:w="1980"/>
        <w:gridCol w:w="850"/>
        <w:gridCol w:w="1560"/>
        <w:gridCol w:w="1701"/>
        <w:gridCol w:w="2239"/>
      </w:tblGrid>
      <w:tr w:rsidR="00CC0440" w:rsidTr="00D80CD4">
        <w:trPr>
          <w:gridBefore w:val="1"/>
          <w:wBefore w:w="34" w:type="dxa"/>
        </w:trPr>
        <w:tc>
          <w:tcPr>
            <w:tcW w:w="1980" w:type="dxa"/>
          </w:tcPr>
          <w:p w:rsidR="00CC0440" w:rsidRDefault="00CC0440">
            <w:pPr>
              <w:rPr>
                <w:rFonts w:ascii="宋体" w:eastAsia="宋体" w:hAnsi="宋体"/>
                <w:sz w:val="28"/>
                <w:szCs w:val="28"/>
              </w:rPr>
            </w:pPr>
            <w:r>
              <w:rPr>
                <w:rFonts w:ascii="宋体" w:eastAsia="宋体" w:hAnsi="宋体" w:hint="eastAsia"/>
                <w:sz w:val="28"/>
                <w:szCs w:val="28"/>
              </w:rPr>
              <w:t>产品名称</w:t>
            </w:r>
          </w:p>
        </w:tc>
        <w:tc>
          <w:tcPr>
            <w:tcW w:w="2410" w:type="dxa"/>
            <w:gridSpan w:val="2"/>
          </w:tcPr>
          <w:p w:rsidR="00CC0440" w:rsidRDefault="00CC0440">
            <w:pPr>
              <w:rPr>
                <w:rFonts w:ascii="宋体" w:eastAsia="宋体" w:hAnsi="宋体"/>
                <w:sz w:val="28"/>
                <w:szCs w:val="28"/>
              </w:rPr>
            </w:pPr>
            <w:r>
              <w:rPr>
                <w:rFonts w:ascii="宋体" w:eastAsia="宋体" w:hAnsi="宋体" w:hint="eastAsia"/>
                <w:sz w:val="28"/>
                <w:szCs w:val="28"/>
              </w:rPr>
              <w:t>细胞计数仪</w:t>
            </w:r>
          </w:p>
        </w:tc>
        <w:tc>
          <w:tcPr>
            <w:tcW w:w="1701" w:type="dxa"/>
          </w:tcPr>
          <w:p w:rsidR="00CC0440" w:rsidRDefault="00CC0440">
            <w:pPr>
              <w:rPr>
                <w:rFonts w:ascii="宋体" w:eastAsia="宋体" w:hAnsi="宋体"/>
                <w:sz w:val="28"/>
                <w:szCs w:val="28"/>
              </w:rPr>
            </w:pPr>
            <w:r>
              <w:rPr>
                <w:rFonts w:ascii="宋体" w:eastAsia="宋体" w:hAnsi="宋体" w:hint="eastAsia"/>
                <w:sz w:val="28"/>
                <w:szCs w:val="28"/>
              </w:rPr>
              <w:t>申购信息</w:t>
            </w:r>
          </w:p>
        </w:tc>
        <w:tc>
          <w:tcPr>
            <w:tcW w:w="2239" w:type="dxa"/>
          </w:tcPr>
          <w:p w:rsidR="00CC0440" w:rsidRDefault="00CC0440">
            <w:pPr>
              <w:rPr>
                <w:rFonts w:ascii="宋体" w:eastAsia="宋体" w:hAnsi="宋体"/>
                <w:sz w:val="28"/>
                <w:szCs w:val="28"/>
              </w:rPr>
            </w:pPr>
          </w:p>
        </w:tc>
      </w:tr>
      <w:tr w:rsidR="00CC0440" w:rsidTr="00D80CD4">
        <w:trPr>
          <w:gridBefore w:val="1"/>
          <w:wBefore w:w="34" w:type="dxa"/>
        </w:trPr>
        <w:tc>
          <w:tcPr>
            <w:tcW w:w="2830" w:type="dxa"/>
            <w:gridSpan w:val="2"/>
          </w:tcPr>
          <w:p w:rsidR="00CC0440" w:rsidRDefault="00CC0440">
            <w:pPr>
              <w:rPr>
                <w:rFonts w:ascii="宋体" w:eastAsia="宋体" w:hAnsi="宋体"/>
                <w:sz w:val="28"/>
                <w:szCs w:val="28"/>
              </w:rPr>
            </w:pPr>
            <w:r>
              <w:rPr>
                <w:rFonts w:ascii="宋体" w:eastAsia="宋体" w:hAnsi="宋体" w:hint="eastAsia"/>
                <w:sz w:val="28"/>
                <w:szCs w:val="28"/>
              </w:rPr>
              <w:t>参考品牌型号</w:t>
            </w:r>
            <w:r>
              <w:rPr>
                <w:rFonts w:ascii="宋体" w:eastAsia="宋体" w:hAnsi="宋体"/>
                <w:sz w:val="28"/>
                <w:szCs w:val="28"/>
              </w:rPr>
              <w:t>(</w:t>
            </w:r>
            <w:r>
              <w:rPr>
                <w:rFonts w:ascii="宋体" w:eastAsia="宋体" w:hAnsi="宋体" w:hint="eastAsia"/>
                <w:sz w:val="28"/>
                <w:szCs w:val="28"/>
              </w:rPr>
              <w:t>选填</w:t>
            </w:r>
            <w:r>
              <w:rPr>
                <w:rFonts w:ascii="宋体" w:eastAsia="宋体" w:hAnsi="宋体"/>
                <w:sz w:val="28"/>
                <w:szCs w:val="28"/>
              </w:rPr>
              <w:t>)</w:t>
            </w:r>
          </w:p>
        </w:tc>
        <w:tc>
          <w:tcPr>
            <w:tcW w:w="5500" w:type="dxa"/>
            <w:gridSpan w:val="3"/>
          </w:tcPr>
          <w:p w:rsidR="00CC0440" w:rsidRDefault="00CC0440" w:rsidP="00F6736C">
            <w:pPr>
              <w:rPr>
                <w:rFonts w:ascii="宋体" w:eastAsia="宋体" w:hAnsi="宋体"/>
                <w:sz w:val="28"/>
                <w:szCs w:val="28"/>
              </w:rPr>
            </w:pPr>
            <w:r>
              <w:rPr>
                <w:rFonts w:ascii="宋体" w:eastAsia="宋体" w:hAnsi="宋体"/>
                <w:sz w:val="28"/>
                <w:szCs w:val="28"/>
              </w:rPr>
              <w:t>Bio</w:t>
            </w:r>
            <w:r>
              <w:rPr>
                <w:rFonts w:ascii="宋体" w:eastAsia="宋体" w:hAnsi="宋体" w:hint="eastAsia"/>
                <w:sz w:val="28"/>
                <w:szCs w:val="28"/>
              </w:rPr>
              <w:t>－</w:t>
            </w:r>
            <w:r>
              <w:rPr>
                <w:rFonts w:ascii="宋体" w:eastAsia="宋体" w:hAnsi="宋体"/>
                <w:sz w:val="28"/>
                <w:szCs w:val="28"/>
              </w:rPr>
              <w:t>Rad/TC20</w:t>
            </w:r>
          </w:p>
        </w:tc>
      </w:tr>
      <w:tr w:rsidR="00CC0440" w:rsidTr="00D80CD4">
        <w:trPr>
          <w:trHeight w:val="1301"/>
        </w:trPr>
        <w:tc>
          <w:tcPr>
            <w:tcW w:w="8364" w:type="dxa"/>
            <w:gridSpan w:val="6"/>
          </w:tcPr>
          <w:p w:rsidR="00CC0440" w:rsidRPr="00B440BC" w:rsidRDefault="00CC0440" w:rsidP="00F6736C">
            <w:pPr>
              <w:widowControl/>
              <w:jc w:val="left"/>
              <w:rPr>
                <w:rFonts w:ascii="Arial" w:eastAsia="宋体" w:hAnsi="Arial" w:cs="Arial"/>
                <w:color w:val="000000"/>
                <w:kern w:val="0"/>
                <w:szCs w:val="21"/>
              </w:rPr>
            </w:pPr>
            <w:r w:rsidRPr="00B440BC">
              <w:rPr>
                <w:rFonts w:ascii="宋体" w:eastAsia="宋体" w:hAnsi="宋体" w:hint="eastAsia"/>
                <w:szCs w:val="21"/>
              </w:rPr>
              <w:t>主要用途描述：</w:t>
            </w:r>
            <w:r w:rsidRPr="00B440BC">
              <w:rPr>
                <w:rFonts w:ascii="Arial" w:eastAsia="宋体" w:hAnsi="Arial" w:cs="Arial" w:hint="eastAsia"/>
                <w:color w:val="000000"/>
                <w:kern w:val="0"/>
                <w:szCs w:val="21"/>
              </w:rPr>
              <w:t>可用于哺乳动物细胞、干细胞、从血液、组织等获得的各种原代细胞如淋巴细胞、外周血单个核细胞（</w:t>
            </w:r>
            <w:r w:rsidRPr="00B440BC">
              <w:rPr>
                <w:rFonts w:ascii="Arial" w:eastAsia="宋体" w:hAnsi="Arial" w:cs="Arial"/>
                <w:color w:val="000000"/>
                <w:kern w:val="0"/>
                <w:szCs w:val="21"/>
              </w:rPr>
              <w:t>PBMCs</w:t>
            </w:r>
            <w:r w:rsidRPr="00B440BC">
              <w:rPr>
                <w:rFonts w:ascii="Arial" w:eastAsia="宋体" w:hAnsi="Arial" w:cs="Arial" w:hint="eastAsia"/>
                <w:color w:val="000000"/>
                <w:kern w:val="0"/>
                <w:szCs w:val="21"/>
              </w:rPr>
              <w:t>）等进行准确地计数准确计数，提供细胞存活率及细胞大小分布数据。</w:t>
            </w:r>
          </w:p>
        </w:tc>
      </w:tr>
      <w:tr w:rsidR="00CC0440" w:rsidTr="00D80CD4">
        <w:trPr>
          <w:trHeight w:val="7141"/>
        </w:trPr>
        <w:tc>
          <w:tcPr>
            <w:tcW w:w="8364" w:type="dxa"/>
            <w:gridSpan w:val="6"/>
          </w:tcPr>
          <w:p w:rsidR="00CC0440" w:rsidRPr="00B440BC" w:rsidRDefault="00CC0440" w:rsidP="00B440BC">
            <w:pPr>
              <w:widowControl/>
              <w:jc w:val="left"/>
              <w:rPr>
                <w:rFonts w:ascii="宋体" w:eastAsia="宋体" w:hAnsi="宋体"/>
                <w:szCs w:val="21"/>
              </w:rPr>
            </w:pPr>
            <w:r w:rsidRPr="00B440BC">
              <w:rPr>
                <w:rFonts w:ascii="宋体" w:eastAsia="宋体" w:hAnsi="宋体" w:hint="eastAsia"/>
                <w:szCs w:val="21"/>
              </w:rPr>
              <w:t>参数要求：</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*1. </w:t>
            </w:r>
            <w:r w:rsidRPr="00B440BC">
              <w:rPr>
                <w:rFonts w:ascii="宋体" w:eastAsia="宋体" w:hAnsi="宋体" w:hint="eastAsia"/>
                <w:szCs w:val="21"/>
              </w:rPr>
              <w:t>自动聚焦技术：有</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*2. </w:t>
            </w:r>
            <w:r w:rsidRPr="00B440BC">
              <w:rPr>
                <w:rFonts w:ascii="宋体" w:eastAsia="宋体" w:hAnsi="宋体" w:hint="eastAsia"/>
                <w:szCs w:val="21"/>
              </w:rPr>
              <w:t>细胞浓度范围：</w:t>
            </w:r>
            <w:r w:rsidRPr="00B440BC">
              <w:rPr>
                <w:rFonts w:ascii="宋体" w:eastAsia="宋体" w:hAnsi="宋体"/>
                <w:szCs w:val="21"/>
              </w:rPr>
              <w:t xml:space="preserve">5x104–1x107 cells/ml </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*3. </w:t>
            </w:r>
            <w:r w:rsidRPr="00B440BC">
              <w:rPr>
                <w:rFonts w:ascii="宋体" w:eastAsia="宋体" w:hAnsi="宋体" w:hint="eastAsia"/>
                <w:szCs w:val="21"/>
              </w:rPr>
              <w:t>活细胞计数直径范围：</w:t>
            </w:r>
            <w:r w:rsidRPr="00B440BC">
              <w:rPr>
                <w:rFonts w:ascii="宋体" w:eastAsia="宋体" w:hAnsi="宋体"/>
                <w:szCs w:val="21"/>
              </w:rPr>
              <w:t xml:space="preserve">6–50 </w:t>
            </w:r>
            <w:r w:rsidRPr="00B440BC">
              <w:rPr>
                <w:rFonts w:ascii="宋体" w:eastAsia="宋体" w:hAnsi="宋体" w:hint="eastAsia"/>
                <w:szCs w:val="21"/>
              </w:rPr>
              <w:t>微米</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*4. </w:t>
            </w:r>
            <w:r w:rsidRPr="00B440BC">
              <w:rPr>
                <w:rFonts w:ascii="宋体" w:eastAsia="宋体" w:hAnsi="宋体" w:hint="eastAsia"/>
                <w:szCs w:val="21"/>
              </w:rPr>
              <w:t>样本体积：≤</w:t>
            </w:r>
            <w:r w:rsidRPr="00B440BC">
              <w:rPr>
                <w:rFonts w:ascii="宋体" w:eastAsia="宋体" w:hAnsi="宋体"/>
                <w:szCs w:val="21"/>
              </w:rPr>
              <w:t xml:space="preserve">10 </w:t>
            </w:r>
            <w:r w:rsidRPr="00B440BC">
              <w:rPr>
                <w:rFonts w:ascii="宋体" w:eastAsia="宋体" w:hAnsi="宋体" w:hint="eastAsia"/>
                <w:szCs w:val="21"/>
              </w:rPr>
              <w:t>μ</w:t>
            </w:r>
            <w:r w:rsidRPr="00B440BC">
              <w:rPr>
                <w:rFonts w:ascii="宋体" w:eastAsia="宋体" w:hAnsi="宋体"/>
                <w:szCs w:val="21"/>
              </w:rPr>
              <w:t>l</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*5. </w:t>
            </w:r>
            <w:r w:rsidRPr="00B440BC">
              <w:rPr>
                <w:rFonts w:ascii="宋体" w:eastAsia="宋体" w:hAnsi="宋体" w:hint="eastAsia"/>
                <w:szCs w:val="21"/>
              </w:rPr>
              <w:t>数据存储：本机存储</w:t>
            </w:r>
            <w:r w:rsidRPr="00B440BC">
              <w:rPr>
                <w:rFonts w:ascii="宋体" w:eastAsia="宋体" w:hAnsi="宋体"/>
                <w:szCs w:val="21"/>
              </w:rPr>
              <w:t xml:space="preserve">100 </w:t>
            </w:r>
            <w:r w:rsidRPr="00B440BC">
              <w:rPr>
                <w:rFonts w:ascii="宋体" w:eastAsia="宋体" w:hAnsi="宋体" w:hint="eastAsia"/>
                <w:szCs w:val="21"/>
              </w:rPr>
              <w:t>计数结果</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6. </w:t>
            </w:r>
            <w:r w:rsidRPr="00B440BC">
              <w:rPr>
                <w:rFonts w:ascii="宋体" w:eastAsia="宋体" w:hAnsi="宋体" w:hint="eastAsia"/>
                <w:szCs w:val="21"/>
              </w:rPr>
              <w:t>数据输出：</w:t>
            </w:r>
            <w:r w:rsidRPr="00B440BC">
              <w:rPr>
                <w:rFonts w:ascii="宋体" w:eastAsia="宋体" w:hAnsi="宋体"/>
                <w:szCs w:val="21"/>
              </w:rPr>
              <w:t>USB</w:t>
            </w:r>
            <w:r w:rsidRPr="00B440BC">
              <w:rPr>
                <w:rFonts w:ascii="宋体" w:eastAsia="宋体" w:hAnsi="宋体" w:hint="eastAsia"/>
                <w:szCs w:val="21"/>
              </w:rPr>
              <w:t>驱动器</w:t>
            </w:r>
            <w:r w:rsidRPr="00B440BC">
              <w:rPr>
                <w:rFonts w:ascii="宋体" w:eastAsia="宋体" w:hAnsi="宋体"/>
                <w:szCs w:val="21"/>
              </w:rPr>
              <w:t xml:space="preserve"> (USB port A) </w:t>
            </w:r>
            <w:r w:rsidRPr="00B440BC">
              <w:rPr>
                <w:rFonts w:ascii="宋体" w:eastAsia="宋体" w:hAnsi="宋体" w:hint="eastAsia"/>
                <w:szCs w:val="21"/>
              </w:rPr>
              <w:t>；通过</w:t>
            </w:r>
            <w:r w:rsidRPr="00B440BC">
              <w:rPr>
                <w:rFonts w:ascii="宋体" w:eastAsia="宋体" w:hAnsi="宋体"/>
                <w:szCs w:val="21"/>
              </w:rPr>
              <w:t>USB</w:t>
            </w:r>
            <w:r w:rsidRPr="00B440BC">
              <w:rPr>
                <w:rFonts w:ascii="宋体" w:eastAsia="宋体" w:hAnsi="宋体" w:hint="eastAsia"/>
                <w:szCs w:val="21"/>
              </w:rPr>
              <w:t>闪存扩展存贮能力</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7. </w:t>
            </w:r>
            <w:r w:rsidRPr="00B440BC">
              <w:rPr>
                <w:rFonts w:ascii="宋体" w:eastAsia="宋体" w:hAnsi="宋体" w:hint="eastAsia"/>
                <w:szCs w:val="21"/>
              </w:rPr>
              <w:t>兼容打印机：是</w:t>
            </w:r>
            <w:r w:rsidRPr="00B440BC">
              <w:rPr>
                <w:rFonts w:ascii="宋体" w:eastAsia="宋体" w:hAnsi="宋体"/>
                <w:szCs w:val="21"/>
              </w:rPr>
              <w:t xml:space="preserve"> (USB port A or B)</w:t>
            </w:r>
            <w:r w:rsidRPr="00B440BC">
              <w:rPr>
                <w:rFonts w:ascii="宋体" w:eastAsia="宋体" w:hAnsi="宋体" w:hint="eastAsia"/>
                <w:szCs w:val="21"/>
              </w:rPr>
              <w:t>，热敏打印机</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8. </w:t>
            </w:r>
            <w:r w:rsidRPr="00B440BC">
              <w:rPr>
                <w:rFonts w:ascii="宋体" w:eastAsia="宋体" w:hAnsi="宋体" w:hint="eastAsia"/>
                <w:szCs w:val="21"/>
              </w:rPr>
              <w:t>稀释度计数器：</w:t>
            </w:r>
            <w:r w:rsidRPr="00B440BC">
              <w:rPr>
                <w:rFonts w:ascii="宋体" w:eastAsia="宋体" w:hAnsi="宋体"/>
                <w:szCs w:val="21"/>
              </w:rPr>
              <w:t xml:space="preserve"> </w:t>
            </w:r>
            <w:r w:rsidRPr="00B440BC">
              <w:rPr>
                <w:rFonts w:ascii="宋体" w:eastAsia="宋体" w:hAnsi="宋体" w:hint="eastAsia"/>
                <w:szCs w:val="21"/>
              </w:rPr>
              <w:t>有</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9. </w:t>
            </w:r>
            <w:r w:rsidRPr="00B440BC">
              <w:rPr>
                <w:rFonts w:ascii="宋体" w:eastAsia="宋体" w:hAnsi="宋体" w:hint="eastAsia"/>
                <w:szCs w:val="21"/>
              </w:rPr>
              <w:t>计数时间：</w:t>
            </w:r>
            <w:r w:rsidRPr="00B440BC">
              <w:rPr>
                <w:rFonts w:ascii="宋体" w:eastAsia="宋体" w:hAnsi="宋体"/>
                <w:szCs w:val="21"/>
              </w:rPr>
              <w:t>30</w:t>
            </w:r>
            <w:r w:rsidRPr="00B440BC">
              <w:rPr>
                <w:rFonts w:ascii="宋体" w:eastAsia="宋体" w:hAnsi="宋体" w:hint="eastAsia"/>
                <w:szCs w:val="21"/>
              </w:rPr>
              <w:t>秒</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10.</w:t>
            </w:r>
            <w:r w:rsidRPr="00B440BC">
              <w:rPr>
                <w:rFonts w:ascii="宋体" w:eastAsia="宋体" w:hAnsi="宋体" w:hint="eastAsia"/>
                <w:szCs w:val="21"/>
              </w:rPr>
              <w:t>细胞图像可视：是</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11. </w:t>
            </w:r>
            <w:r w:rsidRPr="00B440BC">
              <w:rPr>
                <w:rFonts w:ascii="宋体" w:eastAsia="宋体" w:hAnsi="宋体" w:hint="eastAsia"/>
                <w:szCs w:val="21"/>
              </w:rPr>
              <w:t>细胞计数板可同时计数两种不同的样品</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12. </w:t>
            </w:r>
            <w:r w:rsidRPr="00B440BC">
              <w:rPr>
                <w:rFonts w:ascii="宋体" w:eastAsia="宋体" w:hAnsi="宋体" w:hint="eastAsia"/>
                <w:szCs w:val="21"/>
              </w:rPr>
              <w:t>计数板深度：</w:t>
            </w:r>
            <w:r w:rsidRPr="00B440BC">
              <w:rPr>
                <w:rFonts w:ascii="宋体" w:eastAsia="宋体" w:hAnsi="宋体"/>
                <w:szCs w:val="21"/>
              </w:rPr>
              <w:t xml:space="preserve">100 </w:t>
            </w:r>
            <w:r w:rsidRPr="00B440BC">
              <w:rPr>
                <w:rFonts w:ascii="宋体" w:eastAsia="宋体" w:hAnsi="宋体" w:hint="eastAsia"/>
                <w:szCs w:val="21"/>
              </w:rPr>
              <w:t>μ</w:t>
            </w:r>
            <w:r w:rsidRPr="00B440BC">
              <w:rPr>
                <w:rFonts w:ascii="宋体" w:eastAsia="宋体" w:hAnsi="宋体"/>
                <w:szCs w:val="21"/>
              </w:rPr>
              <w:t>m</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13. </w:t>
            </w:r>
            <w:r w:rsidRPr="00B440BC">
              <w:rPr>
                <w:rFonts w:ascii="宋体" w:eastAsia="宋体" w:hAnsi="宋体" w:hint="eastAsia"/>
                <w:szCs w:val="21"/>
              </w:rPr>
              <w:t>同时提供无台盼蓝染色的总细胞数量或台盼蓝染色的活细胞计数及细胞存活率</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*14. </w:t>
            </w:r>
            <w:r w:rsidRPr="00B440BC">
              <w:rPr>
                <w:rFonts w:ascii="宋体" w:eastAsia="宋体" w:hAnsi="宋体" w:hint="eastAsia"/>
                <w:szCs w:val="21"/>
              </w:rPr>
              <w:t>免费版应用软件，用户可将原始计数数据从计数仪上导出，并在</w:t>
            </w:r>
            <w:r w:rsidRPr="00B440BC">
              <w:rPr>
                <w:rFonts w:ascii="宋体" w:eastAsia="宋体" w:hAnsi="宋体"/>
                <w:szCs w:val="21"/>
              </w:rPr>
              <w:t>PC</w:t>
            </w:r>
            <w:r w:rsidRPr="00B440BC">
              <w:rPr>
                <w:rFonts w:ascii="宋体" w:eastAsia="宋体" w:hAnsi="宋体" w:hint="eastAsia"/>
                <w:szCs w:val="21"/>
              </w:rPr>
              <w:t>机上利用计数仪</w:t>
            </w:r>
            <w:r w:rsidRPr="00B440BC">
              <w:rPr>
                <w:rFonts w:ascii="宋体" w:eastAsia="宋体" w:hAnsi="宋体"/>
                <w:szCs w:val="21"/>
              </w:rPr>
              <w:t>Data Analyzer</w:t>
            </w:r>
            <w:r w:rsidRPr="00B440BC">
              <w:rPr>
                <w:rFonts w:ascii="宋体" w:eastAsia="宋体" w:hAnsi="宋体" w:hint="eastAsia"/>
                <w:szCs w:val="21"/>
              </w:rPr>
              <w:t>软件进行后续分析</w:t>
            </w:r>
          </w:p>
          <w:p w:rsidR="00CC0440" w:rsidRPr="00B440BC" w:rsidRDefault="00CC0440" w:rsidP="00B440BC">
            <w:pPr>
              <w:widowControl/>
              <w:jc w:val="left"/>
              <w:rPr>
                <w:rFonts w:ascii="宋体" w:eastAsia="宋体" w:hAnsi="宋体"/>
                <w:szCs w:val="21"/>
              </w:rPr>
            </w:pPr>
            <w:r w:rsidRPr="00B440BC">
              <w:rPr>
                <w:rFonts w:ascii="宋体" w:eastAsia="宋体" w:hAnsi="宋体"/>
                <w:szCs w:val="21"/>
              </w:rPr>
              <w:t xml:space="preserve">15. </w:t>
            </w:r>
            <w:r w:rsidRPr="00B440BC">
              <w:rPr>
                <w:rFonts w:ascii="宋体" w:eastAsia="宋体" w:hAnsi="宋体" w:hint="eastAsia"/>
                <w:szCs w:val="21"/>
              </w:rPr>
              <w:t>支持样品独立命名</w:t>
            </w:r>
          </w:p>
          <w:p w:rsidR="0078251F" w:rsidRPr="00DC36B5" w:rsidRDefault="00CC0440" w:rsidP="0078251F">
            <w:pPr>
              <w:widowControl/>
              <w:jc w:val="left"/>
              <w:rPr>
                <w:rFonts w:ascii="宋体" w:eastAsia="宋体" w:hAnsi="宋体"/>
                <w:sz w:val="28"/>
                <w:szCs w:val="28"/>
              </w:rPr>
            </w:pPr>
            <w:r w:rsidRPr="00B440BC">
              <w:rPr>
                <w:rFonts w:ascii="宋体" w:eastAsia="宋体" w:hAnsi="宋体" w:hint="eastAsia"/>
                <w:szCs w:val="21"/>
              </w:rPr>
              <w:t xml:space="preserve">　　　　　　　　</w:t>
            </w:r>
            <w:r w:rsidRPr="00DC36B5">
              <w:rPr>
                <w:rFonts w:ascii="宋体" w:eastAsia="宋体" w:hAnsi="宋体" w:hint="eastAsia"/>
                <w:sz w:val="28"/>
                <w:szCs w:val="28"/>
              </w:rPr>
              <w:t xml:space="preserve">　　　　　　　　　　</w:t>
            </w:r>
          </w:p>
          <w:p w:rsidR="00CC0440" w:rsidRPr="00DC36B5" w:rsidRDefault="00CC0440">
            <w:pPr>
              <w:rPr>
                <w:rFonts w:ascii="宋体" w:eastAsia="宋体" w:hAnsi="宋体"/>
                <w:sz w:val="28"/>
                <w:szCs w:val="28"/>
              </w:rPr>
            </w:pPr>
          </w:p>
        </w:tc>
        <w:bookmarkStart w:id="0" w:name="_GoBack"/>
        <w:bookmarkEnd w:id="0"/>
      </w:tr>
    </w:tbl>
    <w:p w:rsidR="00CC0440" w:rsidRDefault="00CC0440" w:rsidP="0011745B">
      <w:pPr>
        <w:ind w:leftChars="-1" w:left="243" w:hangingChars="136" w:hanging="245"/>
        <w:rPr>
          <w:rFonts w:ascii="宋体" w:eastAsia="宋体" w:hAnsi="宋体"/>
          <w:sz w:val="18"/>
          <w:szCs w:val="18"/>
        </w:rPr>
      </w:pPr>
    </w:p>
    <w:sectPr w:rsidR="00CC0440" w:rsidSect="001879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AA1" w:rsidRDefault="00024AA1" w:rsidP="00F6736C">
      <w:r>
        <w:separator/>
      </w:r>
    </w:p>
  </w:endnote>
  <w:endnote w:type="continuationSeparator" w:id="0">
    <w:p w:rsidR="00024AA1" w:rsidRDefault="00024AA1" w:rsidP="00F6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AA1" w:rsidRDefault="00024AA1" w:rsidP="00F6736C">
      <w:r>
        <w:separator/>
      </w:r>
    </w:p>
  </w:footnote>
  <w:footnote w:type="continuationSeparator" w:id="0">
    <w:p w:rsidR="00024AA1" w:rsidRDefault="00024AA1" w:rsidP="00F67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9B7377"/>
    <w:multiLevelType w:val="multilevel"/>
    <w:tmpl w:val="BFA6C4B2"/>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hAnsi="楷体" w:cs="Times New Roman" w:hint="default"/>
      </w:rPr>
    </w:lvl>
    <w:lvl w:ilvl="2">
      <w:start w:val="1"/>
      <w:numFmt w:val="decimal"/>
      <w:isLgl/>
      <w:lvlText w:val="%1.%2.%3"/>
      <w:lvlJc w:val="left"/>
      <w:pPr>
        <w:ind w:left="720" w:hanging="720"/>
      </w:pPr>
      <w:rPr>
        <w:rFonts w:hAnsi="楷体" w:cs="Times New Roman" w:hint="default"/>
      </w:rPr>
    </w:lvl>
    <w:lvl w:ilvl="3">
      <w:start w:val="1"/>
      <w:numFmt w:val="decimal"/>
      <w:isLgl/>
      <w:lvlText w:val="%1.%2.%3.%4"/>
      <w:lvlJc w:val="left"/>
      <w:pPr>
        <w:ind w:left="720" w:hanging="720"/>
      </w:pPr>
      <w:rPr>
        <w:rFonts w:hAnsi="楷体" w:cs="Times New Roman" w:hint="default"/>
      </w:rPr>
    </w:lvl>
    <w:lvl w:ilvl="4">
      <w:start w:val="1"/>
      <w:numFmt w:val="decimal"/>
      <w:isLgl/>
      <w:lvlText w:val="%1.%2.%3.%4.%5"/>
      <w:lvlJc w:val="left"/>
      <w:pPr>
        <w:ind w:left="1080" w:hanging="1080"/>
      </w:pPr>
      <w:rPr>
        <w:rFonts w:hAnsi="楷体" w:cs="Times New Roman" w:hint="default"/>
      </w:rPr>
    </w:lvl>
    <w:lvl w:ilvl="5">
      <w:start w:val="1"/>
      <w:numFmt w:val="decimal"/>
      <w:isLgl/>
      <w:lvlText w:val="%1.%2.%3.%4.%5.%6"/>
      <w:lvlJc w:val="left"/>
      <w:pPr>
        <w:ind w:left="1080" w:hanging="1080"/>
      </w:pPr>
      <w:rPr>
        <w:rFonts w:hAnsi="楷体" w:cs="Times New Roman" w:hint="default"/>
      </w:rPr>
    </w:lvl>
    <w:lvl w:ilvl="6">
      <w:start w:val="1"/>
      <w:numFmt w:val="decimal"/>
      <w:isLgl/>
      <w:lvlText w:val="%1.%2.%3.%4.%5.%6.%7"/>
      <w:lvlJc w:val="left"/>
      <w:pPr>
        <w:ind w:left="1440" w:hanging="1440"/>
      </w:pPr>
      <w:rPr>
        <w:rFonts w:hAnsi="楷体" w:cs="Times New Roman" w:hint="default"/>
      </w:rPr>
    </w:lvl>
    <w:lvl w:ilvl="7">
      <w:start w:val="1"/>
      <w:numFmt w:val="decimal"/>
      <w:isLgl/>
      <w:lvlText w:val="%1.%2.%3.%4.%5.%6.%7.%8"/>
      <w:lvlJc w:val="left"/>
      <w:pPr>
        <w:ind w:left="1440" w:hanging="1440"/>
      </w:pPr>
      <w:rPr>
        <w:rFonts w:hAnsi="楷体" w:cs="Times New Roman" w:hint="default"/>
      </w:rPr>
    </w:lvl>
    <w:lvl w:ilvl="8">
      <w:start w:val="1"/>
      <w:numFmt w:val="decimal"/>
      <w:isLgl/>
      <w:lvlText w:val="%1.%2.%3.%4.%5.%6.%7.%8.%9"/>
      <w:lvlJc w:val="left"/>
      <w:pPr>
        <w:ind w:left="1800" w:hanging="1800"/>
      </w:pPr>
      <w:rPr>
        <w:rFonts w:hAnsi="楷体" w:cs="Times New Roman" w:hint="default"/>
      </w:rPr>
    </w:lvl>
  </w:abstractNum>
  <w:abstractNum w:abstractNumId="1" w15:restartNumberingAfterBreak="0">
    <w:nsid w:val="5CD35319"/>
    <w:multiLevelType w:val="multilevel"/>
    <w:tmpl w:val="D4C4EAE0"/>
    <w:lvl w:ilvl="0">
      <w:start w:val="1"/>
      <w:numFmt w:val="decimal"/>
      <w:lvlText w:val="%1"/>
      <w:lvlJc w:val="left"/>
      <w:pPr>
        <w:ind w:left="420" w:hanging="420"/>
      </w:pPr>
      <w:rPr>
        <w:rFonts w:cs="Times New Roman" w:hint="default"/>
      </w:rPr>
    </w:lvl>
    <w:lvl w:ilvl="1">
      <w:start w:val="1"/>
      <w:numFmt w:val="decimal"/>
      <w:isLgl/>
      <w:lvlText w:val="%1.%2"/>
      <w:lvlJc w:val="left"/>
      <w:pPr>
        <w:ind w:left="780" w:hanging="360"/>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2340" w:hanging="1080"/>
      </w:pPr>
      <w:rPr>
        <w:rFonts w:cs="Times New Roman" w:hint="default"/>
      </w:rPr>
    </w:lvl>
    <w:lvl w:ilvl="4">
      <w:start w:val="1"/>
      <w:numFmt w:val="decimal"/>
      <w:isLgl/>
      <w:lvlText w:val="%1.%2.%3.%4.%5"/>
      <w:lvlJc w:val="left"/>
      <w:pPr>
        <w:ind w:left="2760"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740" w:hanging="1800"/>
      </w:pPr>
      <w:rPr>
        <w:rFonts w:cs="Times New Roman" w:hint="default"/>
      </w:rPr>
    </w:lvl>
    <w:lvl w:ilvl="8">
      <w:start w:val="1"/>
      <w:numFmt w:val="decimal"/>
      <w:isLgl/>
      <w:lvlText w:val="%1.%2.%3.%4.%5.%6.%7.%8.%9"/>
      <w:lvlJc w:val="left"/>
      <w:pPr>
        <w:ind w:left="516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79E8"/>
    <w:rsid w:val="00000452"/>
    <w:rsid w:val="00024AA1"/>
    <w:rsid w:val="00036968"/>
    <w:rsid w:val="00051DF5"/>
    <w:rsid w:val="00055A2A"/>
    <w:rsid w:val="00062451"/>
    <w:rsid w:val="0011745B"/>
    <w:rsid w:val="001719CE"/>
    <w:rsid w:val="001879E8"/>
    <w:rsid w:val="00315064"/>
    <w:rsid w:val="003A28F3"/>
    <w:rsid w:val="00461E77"/>
    <w:rsid w:val="004C449A"/>
    <w:rsid w:val="006C33D9"/>
    <w:rsid w:val="0078251F"/>
    <w:rsid w:val="007A261A"/>
    <w:rsid w:val="007C5D00"/>
    <w:rsid w:val="00850ECE"/>
    <w:rsid w:val="00A7118C"/>
    <w:rsid w:val="00B440BC"/>
    <w:rsid w:val="00B979FA"/>
    <w:rsid w:val="00CC0440"/>
    <w:rsid w:val="00D80CD4"/>
    <w:rsid w:val="00DC36B5"/>
    <w:rsid w:val="00E70EE0"/>
    <w:rsid w:val="00F6736C"/>
    <w:rsid w:val="058F24A4"/>
    <w:rsid w:val="68D50ACD"/>
    <w:rsid w:val="69BF4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80BDEA"/>
  <w15:docId w15:val="{4BA4FDA8-19F3-4319-8E22-CD96A6EA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9E8"/>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879E8"/>
    <w:rPr>
      <w:sz w:val="24"/>
    </w:rPr>
  </w:style>
  <w:style w:type="table" w:styleId="a4">
    <w:name w:val="Table Grid"/>
    <w:basedOn w:val="a1"/>
    <w:uiPriority w:val="99"/>
    <w:rsid w:val="00187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rsid w:val="00F6736C"/>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locked/>
    <w:rsid w:val="00F6736C"/>
    <w:rPr>
      <w:rFonts w:ascii="等线" w:eastAsia="等线" w:hAnsi="等线" w:cs="Times New Roman"/>
      <w:kern w:val="2"/>
      <w:sz w:val="18"/>
      <w:szCs w:val="18"/>
    </w:rPr>
  </w:style>
  <w:style w:type="paragraph" w:styleId="a7">
    <w:name w:val="footer"/>
    <w:basedOn w:val="a"/>
    <w:link w:val="a8"/>
    <w:uiPriority w:val="99"/>
    <w:semiHidden/>
    <w:rsid w:val="00F6736C"/>
    <w:pPr>
      <w:tabs>
        <w:tab w:val="center" w:pos="4153"/>
        <w:tab w:val="right" w:pos="8306"/>
      </w:tabs>
      <w:snapToGrid w:val="0"/>
      <w:jc w:val="left"/>
    </w:pPr>
    <w:rPr>
      <w:sz w:val="18"/>
      <w:szCs w:val="18"/>
    </w:rPr>
  </w:style>
  <w:style w:type="character" w:customStyle="1" w:styleId="a8">
    <w:name w:val="页脚 字符"/>
    <w:link w:val="a7"/>
    <w:uiPriority w:val="99"/>
    <w:semiHidden/>
    <w:locked/>
    <w:rsid w:val="00F6736C"/>
    <w:rPr>
      <w:rFonts w:ascii="等线" w:eastAsia="等线" w:hAnsi="等线" w:cs="Times New Roman"/>
      <w:kern w:val="2"/>
      <w:sz w:val="18"/>
      <w:szCs w:val="18"/>
    </w:rPr>
  </w:style>
  <w:style w:type="paragraph" w:styleId="a9">
    <w:name w:val="Balloon Text"/>
    <w:basedOn w:val="a"/>
    <w:link w:val="aa"/>
    <w:uiPriority w:val="99"/>
    <w:semiHidden/>
    <w:rsid w:val="00B440BC"/>
    <w:rPr>
      <w:sz w:val="18"/>
      <w:szCs w:val="18"/>
    </w:rPr>
  </w:style>
  <w:style w:type="character" w:customStyle="1" w:styleId="aa">
    <w:name w:val="批注框文本 字符"/>
    <w:link w:val="a9"/>
    <w:uiPriority w:val="99"/>
    <w:semiHidden/>
    <w:rsid w:val="007C6AC9"/>
    <w:rPr>
      <w:rFonts w:ascii="等线" w:eastAsia="等线" w:hAnsi="等线"/>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82</Words>
  <Characters>472</Characters>
  <Application>Microsoft Office Word</Application>
  <DocSecurity>0</DocSecurity>
  <Lines>3</Lines>
  <Paragraphs>1</Paragraphs>
  <ScaleCrop>false</ScaleCrop>
  <Company>南京中医药大学</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汤凡</dc:creator>
  <cp:keywords/>
  <dc:description/>
  <cp:lastModifiedBy>葛叶琴</cp:lastModifiedBy>
  <cp:revision>20</cp:revision>
  <cp:lastPrinted>2019-04-18T02:11:00Z</cp:lastPrinted>
  <dcterms:created xsi:type="dcterms:W3CDTF">2016-11-06T23:20:00Z</dcterms:created>
  <dcterms:modified xsi:type="dcterms:W3CDTF">2019-04-23T07:37:00Z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