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仪器设备购置技术参数要求确认单</w:t>
      </w:r>
    </w:p>
    <w:tbl>
      <w:tblPr>
        <w:tblStyle w:val="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1464"/>
        <w:gridCol w:w="1866"/>
        <w:gridCol w:w="1395"/>
        <w:gridCol w:w="2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6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产品名称</w:t>
            </w:r>
          </w:p>
        </w:tc>
        <w:tc>
          <w:tcPr>
            <w:tcW w:w="3330" w:type="dxa"/>
            <w:gridSpan w:val="2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全自动立式高压灭菌器</w:t>
            </w:r>
          </w:p>
        </w:tc>
        <w:tc>
          <w:tcPr>
            <w:tcW w:w="139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gridSpan w:val="2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厦门致微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GI100DS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8296" w:type="dxa"/>
            <w:gridSpan w:val="5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主要用途描述：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广泛应用于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实验室器械，玻璃器皿，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</w:rPr>
              <w:t>溶液培养基等进行消毒灭菌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6" w:hRule="atLeast"/>
        </w:trPr>
        <w:tc>
          <w:tcPr>
            <w:tcW w:w="8296" w:type="dxa"/>
            <w:gridSpan w:val="5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参数要求：</w:t>
            </w:r>
          </w:p>
          <w:p>
            <w:pPr>
              <w:ind w:left="243" w:leftChars="-1" w:hanging="245" w:hangingChars="136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1.容量: 100升，腔体直径≥40cm，立式结构,底部带脚轮；</w:t>
            </w:r>
          </w:p>
          <w:p>
            <w:pPr>
              <w:ind w:left="243" w:leftChars="-1" w:hanging="245" w:hangingChars="136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2.灭菌腔材料:SUS304不锈钢,</w:t>
            </w:r>
          </w:p>
          <w:p>
            <w:pPr>
              <w:ind w:left="243" w:leftChars="-1" w:hanging="245" w:hangingChars="136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3.灭菌工作温度:≥135℃；时间范围:灭菌时间:1-6000分钟,融化</w:t>
            </w:r>
          </w:p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时间:1-6000分钟,保温时间:1-9999分钟，具有专利技术安全联锁</w:t>
            </w:r>
          </w:p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装置,腔内有压打,腔盖无法打开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ind w:left="243" w:leftChars="-1" w:hanging="245" w:hangingChars="136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压力：设计压力≥0.3Mpa,安全阀起跳压力≥0.27MPA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过压双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重</w:t>
            </w:r>
          </w:p>
          <w:p>
            <w:pPr>
              <w:numPr>
                <w:ilvl w:val="0"/>
                <w:numId w:val="0"/>
              </w:numPr>
              <w:ind w:leftChars="-137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保护:配备安全阀和过压保护系统,压力异常,能泄压产断电报警</w:t>
            </w:r>
          </w:p>
          <w:p>
            <w:pPr>
              <w:ind w:left="243" w:leftChars="-1" w:hanging="245" w:hangingChars="136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5.存储系统:可同时创建20条以上程序</w:t>
            </w:r>
          </w:p>
          <w:p>
            <w:pPr>
              <w:ind w:left="243" w:leftChars="-1" w:hanging="245" w:hangingChars="136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6.全自动内排,内置蒸汽收集瓶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　　　　　　　　　　　　　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申购人签字：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　　　　　　　　　　　　　　　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日期：</w:t>
            </w:r>
          </w:p>
        </w:tc>
      </w:tr>
    </w:tbl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备注：</w:t>
      </w:r>
    </w:p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1、单价或批量在1万元以上的专用设备，必须提交本表格；</w:t>
      </w:r>
    </w:p>
    <w:p>
      <w:pPr>
        <w:ind w:left="243" w:leftChars="-1" w:hanging="245" w:hangingChars="136"/>
        <w:rPr>
          <w:rFonts w:hint="eastAsia"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2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>
      <w:pPr>
        <w:ind w:left="243" w:leftChars="-1" w:hanging="245" w:hangingChars="136"/>
        <w:rPr>
          <w:rFonts w:hint="eastAsia"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3、申购人签字一栏应与申购单保持一致。</w:t>
      </w:r>
    </w:p>
    <w:p>
      <w:pPr>
        <w:rPr>
          <w:rFonts w:hint="eastAsia" w:ascii="宋体" w:hAnsi="宋体" w:eastAsia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SentyBrush">
    <w:panose1 w:val="03000600000000000000"/>
    <w:charset w:val="00"/>
    <w:family w:val="auto"/>
    <w:pitch w:val="default"/>
    <w:sig w:usb0="80000023" w:usb1="00000002" w:usb2="00000000" w:usb3="00000000" w:csb0="00000001" w:csb1="00000000"/>
  </w:font>
  <w:font w:name="字体管家润行">
    <w:panose1 w:val="02010600010101010101"/>
    <w:charset w:val="86"/>
    <w:family w:val="auto"/>
    <w:pitch w:val="default"/>
    <w:sig w:usb0="00000001" w:usb1="080E0000" w:usb2="00000000" w:usb3="00000000" w:csb0="00040003" w:csb1="00000000"/>
  </w:font>
  <w:font w:name="锐字云字库行楷体1.0"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字体管家青葱">
    <w:panose1 w:val="00020600040101010101"/>
    <w:charset w:val="86"/>
    <w:family w:val="auto"/>
    <w:pitch w:val="default"/>
    <w:sig w:usb0="A00002BF" w:usb1="18EF7CFA" w:usb2="00000016" w:usb3="00000000" w:csb0="00040083" w:csb1="84900000"/>
  </w:font>
  <w:font w:name="腾祥铁山楷书简">
    <w:panose1 w:val="01010104010101010101"/>
    <w:charset w:val="86"/>
    <w:family w:val="auto"/>
    <w:pitch w:val="default"/>
    <w:sig w:usb0="800002BF" w:usb1="004F6CFA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D933D"/>
    <w:multiLevelType w:val="singleLevel"/>
    <w:tmpl w:val="58ED933D"/>
    <w:lvl w:ilvl="0" w:tentative="0">
      <w:start w:val="4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7C0E4C"/>
    <w:rsid w:val="0085369C"/>
    <w:rsid w:val="009917FC"/>
    <w:rsid w:val="00F06A8F"/>
    <w:rsid w:val="074A280B"/>
    <w:rsid w:val="271B0CF2"/>
    <w:rsid w:val="43784A46"/>
    <w:rsid w:val="77F7667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南京中医药大学</Company>
  <Pages>1</Pages>
  <Words>40</Words>
  <Characters>234</Characters>
  <Lines>1</Lines>
  <Paragraphs>1</Paragraphs>
  <ScaleCrop>false</ScaleCrop>
  <LinksUpToDate>false</LinksUpToDate>
  <CharactersWithSpaces>273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2016-11-04T07:20:00Z</dcterms:created>
  <dc:creator>汤凡</dc:creator>
  <cp:lastModifiedBy>mac</cp:lastModifiedBy>
  <dcterms:modified xsi:type="dcterms:W3CDTF">2017-04-12T02:51:43Z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