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/>
          <w:color w:val="000000" w:themeColor="text1"/>
          <w:sz w:val="32"/>
          <w:szCs w:val="32"/>
        </w:rPr>
        <w:t>仪器设备购置技术参数要求确认单</w:t>
      </w:r>
    </w:p>
    <w:tbl>
      <w:tblPr>
        <w:tblStyle w:val="6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842"/>
        <w:gridCol w:w="1762"/>
        <w:gridCol w:w="3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</w:rPr>
              <w:t>产品名称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</w:rPr>
              <w:t>全自动冰点渗透压仪</w:t>
            </w:r>
          </w:p>
        </w:tc>
        <w:tc>
          <w:tcPr>
            <w:tcW w:w="1762" w:type="dxa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</w:rPr>
              <w:t>申购信息</w:t>
            </w:r>
          </w:p>
        </w:tc>
        <w:tc>
          <w:tcPr>
            <w:tcW w:w="3013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62" w:type="dxa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013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</w:rPr>
              <w:t>参考品牌型号(选填)</w:t>
            </w:r>
          </w:p>
        </w:tc>
        <w:tc>
          <w:tcPr>
            <w:tcW w:w="661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419" w:type="dxa"/>
            <w:gridSpan w:val="5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</w:rPr>
              <w:t>主要用途描述：培养基、动物尿液及其他实验样品渗透压测定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9419" w:type="dxa"/>
            <w:gridSpan w:val="5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</w:rPr>
              <w:t>参数要求：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1、样品量：10ul或25ul；测量时间：约90秒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2、※单位：mosm/kg H2O或m°C可选；分辨率：1mosm/kg H2O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3、重复性：0-400mOsm为±2mOsm； 400-2500mOsm为±0.5%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4、测量范围：0-2500mOsm/kg H2O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5、※校准：三点校准，具有校准延伸功能，0和300校准点可以校准600mOsm以内的直线，300和900校准点可以校准300mOsm到 2500mOsm的直线；两点可变校准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6、样品测试管可以重复使用，也可以用国产普通EP管替代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7、※双半导体冷阱模块一体化设计，无需上冷却系统，从而最大限度降低制冷系统故障率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8、※二级冷却针在样品冷阱一侧，而不是在探针上方，方便擦拭，防止交叉污染，从而确保测试结果重复性更加稳定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9、※长时间测量冷阱不会结霜</w:t>
            </w:r>
          </w:p>
          <w:p>
            <w:pPr>
              <w:spacing w:line="360" w:lineRule="auto"/>
              <w:ind w:left="1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10、※数据接口：1个USB接口，2个RS232接口，可连接打印机、电脑或条形码扫描仪</w:t>
            </w:r>
          </w:p>
          <w:p>
            <w:pPr>
              <w:spacing w:line="360" w:lineRule="auto"/>
              <w:ind w:left="1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11、※可以存储200个测量结果，可以输入样品名称和编号；多种语言可以选择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12、※审计追踪和多级权限设置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13、触摸屏加图标操作，操作简单，无须对操作者进行更多的培训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14、仪器整机机壳为金属材质，方便物流运输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15、通过CE认证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配置/Configuration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1)</w:t>
            </w:r>
            <w:r>
              <w:rPr>
                <w:rFonts w:hint="eastAsia" w:ascii="宋体" w:hAnsi="宋体" w:eastAsia="宋体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sz w:val="28"/>
                <w:szCs w:val="28"/>
              </w:rPr>
              <w:t>主机1台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2)</w:t>
            </w:r>
            <w:r>
              <w:rPr>
                <w:rFonts w:hint="eastAsia" w:ascii="宋体" w:hAnsi="宋体" w:eastAsia="宋体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sz w:val="28"/>
                <w:szCs w:val="28"/>
              </w:rPr>
              <w:t>样品管50支，300mosm、 900mosm校准液各1盒，废液瓶1个，备用保险丝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3)</w:t>
            </w:r>
            <w:r>
              <w:rPr>
                <w:rFonts w:hint="eastAsia" w:ascii="宋体" w:hAnsi="宋体" w:eastAsia="宋体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sz w:val="28"/>
                <w:szCs w:val="28"/>
              </w:rPr>
              <w:t>配套针式打印机1台、Osmowinn 3.1软件及数据线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4)</w:t>
            </w:r>
            <w:r>
              <w:rPr>
                <w:rFonts w:hint="eastAsia" w:ascii="宋体" w:hAnsi="宋体" w:eastAsia="宋体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sz w:val="28"/>
                <w:szCs w:val="28"/>
              </w:rPr>
              <w:t>产品说明书1本,电源线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5)</w:t>
            </w:r>
            <w:r>
              <w:rPr>
                <w:rFonts w:hint="eastAsia" w:ascii="宋体" w:hAnsi="宋体" w:eastAsia="宋体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sz w:val="28"/>
                <w:szCs w:val="28"/>
              </w:rPr>
              <w:t>含3Q以及现场执行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6)</w:t>
            </w:r>
            <w:r>
              <w:rPr>
                <w:rFonts w:hint="eastAsia" w:ascii="宋体" w:hAnsi="宋体" w:eastAsia="宋体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sz w:val="28"/>
                <w:szCs w:val="28"/>
              </w:rPr>
              <w:t>制冷系统免费保修3年</w:t>
            </w:r>
          </w:p>
          <w:p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宋体" w:hAnsi="宋体" w:eastAsia="宋体"/>
                <w:color w:val="000000" w:themeColor="text1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</w:p>
        </w:tc>
      </w:tr>
    </w:tbl>
    <w:p>
      <w:pPr>
        <w:ind w:left="242" w:leftChars="-1" w:hanging="244" w:hangingChars="136"/>
        <w:rPr>
          <w:rFonts w:ascii="宋体" w:hAnsi="宋体" w:eastAsia="宋体"/>
          <w:color w:val="000000" w:themeColor="text1"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33D45"/>
    <w:rsid w:val="00077372"/>
    <w:rsid w:val="000F39B1"/>
    <w:rsid w:val="0011746F"/>
    <w:rsid w:val="00135E95"/>
    <w:rsid w:val="001505AC"/>
    <w:rsid w:val="001618E6"/>
    <w:rsid w:val="00197875"/>
    <w:rsid w:val="001D2B28"/>
    <w:rsid w:val="001E03E5"/>
    <w:rsid w:val="0028769B"/>
    <w:rsid w:val="003372BD"/>
    <w:rsid w:val="00496D15"/>
    <w:rsid w:val="004E50F1"/>
    <w:rsid w:val="00722991"/>
    <w:rsid w:val="007C0E4C"/>
    <w:rsid w:val="00801B82"/>
    <w:rsid w:val="008324AC"/>
    <w:rsid w:val="0083768C"/>
    <w:rsid w:val="0085369C"/>
    <w:rsid w:val="00855451"/>
    <w:rsid w:val="00870FB0"/>
    <w:rsid w:val="009917FC"/>
    <w:rsid w:val="009B4D1E"/>
    <w:rsid w:val="00B8678D"/>
    <w:rsid w:val="00BF45B0"/>
    <w:rsid w:val="00D2743E"/>
    <w:rsid w:val="00DA0629"/>
    <w:rsid w:val="00E551F3"/>
    <w:rsid w:val="00F06A8F"/>
    <w:rsid w:val="00F61A9C"/>
    <w:rsid w:val="279612D3"/>
    <w:rsid w:val="74A4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3FE833-D5D8-49DD-A563-B55C3AE76F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2</Pages>
  <Words>143</Words>
  <Characters>821</Characters>
  <Lines>6</Lines>
  <Paragraphs>1</Paragraphs>
  <TotalTime>41</TotalTime>
  <ScaleCrop>false</ScaleCrop>
  <LinksUpToDate>false</LinksUpToDate>
  <CharactersWithSpaces>963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2019-06-03T02:37:00Z</dcterms:created>
  <dc:creator>汤凡</dc:creator>
  <cp:lastModifiedBy>liaojia</cp:lastModifiedBy>
  <cp:lastPrinted>2019-06-04T05:34:00Z</cp:lastPrinted>
  <dcterms:modified xsi:type="dcterms:W3CDTF">2019-09-17T08:06:13Z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