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900"/>
        <w:gridCol w:w="136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75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超声波牙科治疗仪</w:t>
            </w:r>
          </w:p>
        </w:tc>
        <w:tc>
          <w:tcPr>
            <w:tcW w:w="13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296" w:type="dxa"/>
            <w:gridSpan w:val="5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</w:t>
            </w:r>
            <w:r>
              <w:rPr>
                <w:rFonts w:hint="eastAsia"/>
              </w:rPr>
              <w:t>根管治疗，</w:t>
            </w:r>
            <w:r>
              <w:rPr>
                <w:rFonts w:hint="eastAsia" w:ascii="宋体" w:hAnsi="宋体"/>
              </w:rPr>
              <w:t>根管荡洗，牙体预备。要求与口腔科现有的赛特力配件配套使用。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0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sz w:val="36"/>
                <w:szCs w:val="28"/>
              </w:rPr>
            </w:pPr>
            <w:r>
              <w:rPr>
                <w:rFonts w:hint="eastAsia" w:ascii="宋体" w:hAnsi="宋体" w:eastAsia="宋体"/>
                <w:sz w:val="36"/>
                <w:szCs w:val="28"/>
              </w:rPr>
              <w:t>一、配置要求：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超声工作尖配备要求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根管荡洗超声工作尖K15/21-25,4个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窝洞预备超声工作尖EX1,2个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纤细洁治尖1S,2个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超声波牙科治疗仪匹配治疗车1台</w:t>
            </w:r>
          </w:p>
          <w:p>
            <w:pPr>
              <w:rPr>
                <w:rFonts w:ascii="宋体" w:hAnsi="宋体" w:eastAsia="宋体"/>
                <w:sz w:val="36"/>
                <w:szCs w:val="28"/>
              </w:rPr>
            </w:pPr>
            <w:r>
              <w:rPr>
                <w:rFonts w:hint="eastAsia" w:ascii="宋体" w:hAnsi="宋体" w:eastAsia="宋体"/>
                <w:sz w:val="36"/>
                <w:szCs w:val="28"/>
              </w:rPr>
              <w:t>二、参数要求：</w:t>
            </w:r>
          </w:p>
          <w:p>
            <w:pPr>
              <w:spacing w:line="400" w:lineRule="exact"/>
              <w:rPr>
                <w:szCs w:val="18"/>
              </w:rPr>
            </w:pPr>
            <w:r>
              <w:rPr>
                <w:rFonts w:hint="eastAsia"/>
                <w:b/>
                <w:sz w:val="24"/>
                <w:szCs w:val="21"/>
              </w:rPr>
              <w:t>1、</w:t>
            </w:r>
            <w:r>
              <w:rPr>
                <w:rFonts w:hint="eastAsia"/>
                <w:szCs w:val="18"/>
              </w:rPr>
              <w:t>采用双向动力高效能超声发生器，高频电子调节振幅，工作尖在单一水平方向往复主动摆动，可保持平滑、连续、精确的振动。</w:t>
            </w:r>
          </w:p>
          <w:p>
            <w:pPr>
              <w:tabs>
                <w:tab w:val="left" w:pos="420"/>
              </w:tabs>
              <w:spacing w:line="400" w:lineRule="exact"/>
              <w:ind w:left="420"/>
              <w:rPr>
                <w:szCs w:val="18"/>
              </w:rPr>
            </w:pPr>
            <w:r>
              <w:rPr>
                <w:rFonts w:hint="eastAsia"/>
                <w:szCs w:val="18"/>
              </w:rPr>
              <w:t>实时频率跟踪，双向推拉控制，智能功率反馈.。</w:t>
            </w:r>
          </w:p>
          <w:p>
            <w:pPr>
              <w:spacing w:line="40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2、自带冲洗系统</w:t>
            </w:r>
          </w:p>
          <w:p>
            <w:pPr>
              <w:spacing w:line="40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3、人体工程学设计</w:t>
            </w:r>
          </w:p>
          <w:p>
            <w:pPr>
              <w:spacing w:line="40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4、平滑和无创的震动</w:t>
            </w:r>
          </w:p>
          <w:p>
            <w:pPr>
              <w:spacing w:line="40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5、颜色标记系统</w:t>
            </w:r>
          </w:p>
          <w:p>
            <w:pPr>
              <w:spacing w:line="400" w:lineRule="exact"/>
              <w:ind w:firstLine="210" w:firstLineChars="100"/>
              <w:rPr>
                <w:szCs w:val="18"/>
              </w:rPr>
            </w:pPr>
            <w:r>
              <w:rPr>
                <w:rFonts w:hint="eastAsia"/>
                <w:szCs w:val="18"/>
              </w:rPr>
              <w:t>通过功率圆盘上的颜色标记，轻松设定每个工作尖所需的理想功率。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绿色：低功率，适用于龈下牙周护理、种植体、烤瓷修复体维护。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黄色：中等功率，适用于根管荡洗、取异物、根管倒充填等。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蓝色：高功率，适用于龋洞预备、肩台预备。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橙色：超强功率，适用于修复治疗中的松桩，去冠等。</w:t>
            </w:r>
          </w:p>
          <w:p>
            <w:pPr>
              <w:spacing w:line="400" w:lineRule="exact"/>
              <w:rPr>
                <w:rFonts w:ascii="宋体" w:hAnsi="宋体" w:eastAsia="宋体"/>
                <w:szCs w:val="18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电源电压：</w:t>
            </w:r>
            <w:r>
              <w:rPr>
                <w:rFonts w:hint="eastAsia" w:ascii="宋体" w:hAnsi="宋体" w:eastAsia="宋体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sz w:val="24"/>
                <w:szCs w:val="21"/>
              </w:rPr>
              <w:t>230VAC-50/60Hz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 xml:space="preserve">工作方式： </w:t>
            </w:r>
            <w:r>
              <w:rPr>
                <w:rFonts w:hint="eastAsia" w:ascii="宋体" w:hAnsi="宋体" w:eastAsia="宋体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sz w:val="24"/>
                <w:szCs w:val="21"/>
              </w:rPr>
              <w:t>间歇工作10分钟/5分钟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最大功耗：</w:t>
            </w:r>
            <w:r>
              <w:rPr>
                <w:rFonts w:hint="eastAsia" w:ascii="宋体" w:hAnsi="宋体" w:eastAsia="宋体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sz w:val="24"/>
                <w:szCs w:val="21"/>
              </w:rPr>
              <w:t>30VA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*振动频率：</w:t>
            </w:r>
            <w:r>
              <w:rPr>
                <w:rFonts w:hint="eastAsia" w:ascii="宋体" w:hAnsi="宋体" w:eastAsia="宋体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sz w:val="24"/>
                <w:szCs w:val="21"/>
              </w:rPr>
              <w:t>28-36KHZ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水压：</w:t>
            </w:r>
            <w:r>
              <w:rPr>
                <w:rFonts w:hint="eastAsia" w:ascii="宋体" w:hAnsi="宋体" w:eastAsia="宋体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sz w:val="24"/>
                <w:szCs w:val="21"/>
              </w:rPr>
              <w:t>1-5bar(15-72.5psi)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手柄线：</w:t>
            </w:r>
            <w:r>
              <w:rPr>
                <w:rFonts w:hint="eastAsia" w:ascii="宋体" w:hAnsi="宋体" w:eastAsia="宋体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sz w:val="24"/>
                <w:szCs w:val="21"/>
              </w:rPr>
              <w:t>2米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工作温度：</w:t>
            </w:r>
            <w:r>
              <w:rPr>
                <w:rFonts w:hint="eastAsia" w:ascii="宋体" w:hAnsi="宋体" w:eastAsia="宋体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sz w:val="24"/>
                <w:szCs w:val="21"/>
              </w:rPr>
              <w:t>+10至40℃，最大湿度95%RH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存储温度：</w:t>
            </w:r>
            <w:r>
              <w:rPr>
                <w:rFonts w:hint="eastAsia" w:ascii="宋体" w:hAnsi="宋体" w:eastAsia="宋体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sz w:val="24"/>
                <w:szCs w:val="21"/>
              </w:rPr>
              <w:t>-20至70℃，最大湿度95%RH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*超声发生器</w:t>
            </w:r>
            <w:r>
              <w:rPr>
                <w:rFonts w:hint="eastAsia" w:ascii="宋体" w:hAnsi="宋体" w:eastAsia="宋体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sz w:val="24"/>
                <w:szCs w:val="21"/>
              </w:rPr>
              <w:t>newtron双向震荡技术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*冲洗系统：</w:t>
            </w:r>
            <w:r>
              <w:rPr>
                <w:rFonts w:hint="eastAsia" w:ascii="宋体" w:hAnsi="宋体" w:eastAsia="宋体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sz w:val="24"/>
                <w:szCs w:val="21"/>
              </w:rPr>
              <w:t>自带冲洗系统 冲洗罐容量达300ml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冲洗流速：</w:t>
            </w:r>
            <w:r>
              <w:rPr>
                <w:rFonts w:hint="eastAsia" w:ascii="宋体" w:hAnsi="宋体" w:eastAsia="宋体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sz w:val="24"/>
                <w:szCs w:val="21"/>
              </w:rPr>
              <w:t>7-40ml/分钟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控制系统：</w:t>
            </w:r>
            <w:r>
              <w:rPr>
                <w:rFonts w:hint="eastAsia" w:ascii="宋体" w:hAnsi="宋体" w:eastAsia="宋体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sz w:val="24"/>
                <w:szCs w:val="21"/>
              </w:rPr>
              <w:t>颜色标记系统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 xml:space="preserve">震动幅度： </w:t>
            </w:r>
            <w:r>
              <w:rPr>
                <w:rFonts w:hint="eastAsia" w:ascii="宋体" w:hAnsi="宋体" w:eastAsia="宋体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sz w:val="24"/>
                <w:szCs w:val="21"/>
              </w:rPr>
              <w:t>20-210微米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压电陶瓷片：</w:t>
            </w:r>
            <w:r>
              <w:rPr>
                <w:rFonts w:hint="eastAsia" w:ascii="宋体" w:hAnsi="宋体" w:eastAsia="宋体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sz w:val="24"/>
                <w:szCs w:val="21"/>
              </w:rPr>
              <w:t>4片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1BED"/>
    <w:multiLevelType w:val="multilevel"/>
    <w:tmpl w:val="362A1BED"/>
    <w:lvl w:ilvl="0" w:tentative="0">
      <w:start w:val="1"/>
      <w:numFmt w:val="bullet"/>
      <w:lvlText w:val="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240E7"/>
    <w:rsid w:val="002C7481"/>
    <w:rsid w:val="003372BD"/>
    <w:rsid w:val="004557A0"/>
    <w:rsid w:val="00463F20"/>
    <w:rsid w:val="00535AFB"/>
    <w:rsid w:val="007C0E4C"/>
    <w:rsid w:val="0085369C"/>
    <w:rsid w:val="009917FC"/>
    <w:rsid w:val="009A3FB9"/>
    <w:rsid w:val="00AD1133"/>
    <w:rsid w:val="00B52C56"/>
    <w:rsid w:val="00D97725"/>
    <w:rsid w:val="00F06A8F"/>
    <w:rsid w:val="15CA62B5"/>
    <w:rsid w:val="3C044613"/>
    <w:rsid w:val="564F015F"/>
    <w:rsid w:val="5AD350C4"/>
    <w:rsid w:val="6A3E45BB"/>
    <w:rsid w:val="6F3A4FDE"/>
    <w:rsid w:val="77B34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1</Pages>
  <Words>136</Words>
  <Characters>777</Characters>
  <Lines>6</Lines>
  <Paragraphs>1</Paragraphs>
  <TotalTime>72</TotalTime>
  <ScaleCrop>false</ScaleCrop>
  <LinksUpToDate>false</LinksUpToDate>
  <CharactersWithSpaces>912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dcterms:modified xsi:type="dcterms:W3CDTF">2019-11-04T07:31:12Z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