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428FE" w:rsidRPr="009917FC" w:rsidTr="005771B5">
        <w:tc>
          <w:tcPr>
            <w:tcW w:w="8296" w:type="dxa"/>
          </w:tcPr>
          <w:p w:rsidR="000428FE" w:rsidRPr="009917FC" w:rsidRDefault="000428FE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428FE" w:rsidRPr="00CC677B" w:rsidRDefault="00724B13" w:rsidP="00CC677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 xml:space="preserve"> </w:t>
            </w:r>
            <w:r w:rsidRPr="00CC677B">
              <w:rPr>
                <w:rFonts w:ascii="宋体" w:eastAsia="宋体" w:hAnsi="宋体" w:hint="eastAsia"/>
                <w:szCs w:val="28"/>
              </w:rPr>
              <w:t>D7仓库</w:t>
            </w:r>
            <w:r>
              <w:rPr>
                <w:rFonts w:ascii="宋体" w:eastAsia="宋体" w:hAnsi="宋体" w:hint="eastAsia"/>
                <w:szCs w:val="28"/>
              </w:rPr>
              <w:t>与废弃物暂存柜</w:t>
            </w:r>
            <w:r w:rsidRPr="00CC677B">
              <w:rPr>
                <w:rFonts w:ascii="宋体" w:eastAsia="宋体" w:hAnsi="宋体" w:hint="eastAsia"/>
                <w:szCs w:val="28"/>
              </w:rPr>
              <w:t>安全评价报告</w:t>
            </w:r>
            <w:r>
              <w:rPr>
                <w:rFonts w:ascii="宋体" w:eastAsia="宋体" w:hAnsi="宋体" w:hint="eastAsia"/>
                <w:szCs w:val="28"/>
              </w:rPr>
              <w:t>与</w:t>
            </w:r>
            <w:r w:rsidRPr="00CC677B">
              <w:rPr>
                <w:rFonts w:ascii="宋体" w:eastAsia="宋体" w:hAnsi="宋体" w:hint="eastAsia"/>
                <w:szCs w:val="28"/>
              </w:rPr>
              <w:t>生产安全事故应急预案</w:t>
            </w:r>
          </w:p>
          <w:p w:rsidR="000428FE" w:rsidRPr="009917FC" w:rsidRDefault="000428FE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AD744D" w:rsidRDefault="00AD744D" w:rsidP="00AD744D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724B13" w:rsidRDefault="00724B13" w:rsidP="00724B1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、编制</w:t>
            </w:r>
            <w:r w:rsidRPr="003F3E8E">
              <w:rPr>
                <w:rFonts w:ascii="宋体" w:hAnsi="宋体" w:hint="eastAsia"/>
              </w:rPr>
              <w:t>D7</w:t>
            </w:r>
            <w:r w:rsidRPr="003F3E8E">
              <w:rPr>
                <w:rFonts w:ascii="宋体" w:hAnsi="宋体" w:hint="eastAsia"/>
              </w:rPr>
              <w:t>仓库与废弃物暂存柜的安全评价报告、生产安全事故应急预案。合同签订起</w:t>
            </w:r>
            <w:r>
              <w:rPr>
                <w:rFonts w:ascii="宋体" w:hAnsi="宋体" w:hint="eastAsia"/>
              </w:rPr>
              <w:t>30</w:t>
            </w:r>
            <w:r>
              <w:rPr>
                <w:rFonts w:ascii="宋体" w:hAnsi="宋体" w:hint="eastAsia"/>
              </w:rPr>
              <w:t>个工作日内完成项目安全评价报告并通过国家相关部门审查，获得国家安监部门的备案批复。</w:t>
            </w:r>
          </w:p>
          <w:p w:rsidR="00724B13" w:rsidRDefault="00724B13" w:rsidP="00724B1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、</w:t>
            </w:r>
            <w:r w:rsidRPr="001A47B8">
              <w:rPr>
                <w:rFonts w:ascii="宋体" w:hAnsi="宋体" w:hint="eastAsia"/>
              </w:rPr>
              <w:t>报价采用固定总价报价形式，投标人根据自身综合实力和市场价格，对完成本项目所需的服务内容进行综合报价，包括编制相关</w:t>
            </w:r>
            <w:r>
              <w:rPr>
                <w:rFonts w:ascii="宋体" w:hAnsi="宋体" w:hint="eastAsia"/>
              </w:rPr>
              <w:t>辅助</w:t>
            </w:r>
            <w:r w:rsidRPr="001A47B8">
              <w:rPr>
                <w:rFonts w:ascii="宋体" w:hAnsi="宋体" w:hint="eastAsia"/>
              </w:rPr>
              <w:t>文件、组织会务、报告的评审、专家费、会议费等所需的全部费用，且投标报价应综合考虑招标范围内全部工作内容、服务承诺及不可预见风险等费用。</w:t>
            </w:r>
          </w:p>
          <w:p w:rsidR="00AD744D" w:rsidRPr="00724B13" w:rsidRDefault="00AD744D" w:rsidP="00AD744D">
            <w:pPr>
              <w:rPr>
                <w:rFonts w:ascii="宋体" w:hAnsi="宋体"/>
              </w:rPr>
            </w:pPr>
          </w:p>
          <w:p w:rsidR="001A47B8" w:rsidRPr="00AD744D" w:rsidRDefault="001A47B8" w:rsidP="0033241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:rsidTr="00B17B1E">
        <w:trPr>
          <w:trHeight w:val="3109"/>
        </w:trPr>
        <w:tc>
          <w:tcPr>
            <w:tcW w:w="8296" w:type="dxa"/>
          </w:tcPr>
          <w:p w:rsidR="00AD744D" w:rsidRDefault="00AD744D" w:rsidP="00AD744D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724B13" w:rsidRDefault="00724B13" w:rsidP="00724B1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必须</w:t>
            </w:r>
            <w:r w:rsidRPr="00BC2F7E">
              <w:rPr>
                <w:rFonts w:ascii="宋体" w:hAnsi="宋体" w:hint="eastAsia"/>
              </w:rPr>
              <w:t>提供</w:t>
            </w:r>
            <w:r>
              <w:rPr>
                <w:rFonts w:ascii="宋体" w:hAnsi="宋体" w:hint="eastAsia"/>
              </w:rPr>
              <w:t>材料包括：</w:t>
            </w:r>
            <w:r w:rsidRPr="00BC2F7E">
              <w:rPr>
                <w:rFonts w:ascii="宋体" w:hAnsi="宋体" w:hint="eastAsia"/>
              </w:rPr>
              <w:t>本企业资质证书及相关文件：包括法人代表授权书（复印件，原件备查）、投标人营业执照副本（复印件，原件备查）、税务</w:t>
            </w:r>
            <w:r>
              <w:rPr>
                <w:rFonts w:ascii="宋体" w:hAnsi="宋体" w:hint="eastAsia"/>
              </w:rPr>
              <w:t>登记证（复印件，原件备查）、组织机构代码证（复印件，原件备查）</w:t>
            </w:r>
            <w:r w:rsidRPr="00BC2F7E">
              <w:rPr>
                <w:rFonts w:ascii="宋体" w:hAnsi="宋体" w:hint="eastAsia"/>
              </w:rPr>
              <w:t>、相关国家安全评价机构资质证书（复印件，原件备查）</w:t>
            </w:r>
            <w:r>
              <w:rPr>
                <w:rFonts w:ascii="宋体" w:hAnsi="宋体" w:hint="eastAsia"/>
              </w:rPr>
              <w:t>、成功案例和业绩证明。</w:t>
            </w:r>
          </w:p>
          <w:p w:rsidR="00F06A8F" w:rsidRPr="00724B13" w:rsidRDefault="00724B13" w:rsidP="00724B1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另可选择性提供材料包括：项目实施方案和进度、后续服务工作安排及服务承诺书以及相关有必要提供的资料</w:t>
            </w:r>
            <w:r w:rsidRPr="00BC2F7E">
              <w:rPr>
                <w:rFonts w:ascii="宋体" w:hAnsi="宋体" w:hint="eastAsia"/>
              </w:rPr>
              <w:t>。</w:t>
            </w:r>
          </w:p>
        </w:tc>
      </w:tr>
    </w:tbl>
    <w:p w:rsidR="00F06A8F" w:rsidRDefault="000428FE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:rsidR="00715D0D" w:rsidRPr="00724B13" w:rsidRDefault="00715D0D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bookmarkStart w:id="0" w:name="_GoBack"/>
      <w:bookmarkEnd w:id="0"/>
    </w:p>
    <w:sectPr w:rsidR="00715D0D" w:rsidRPr="00724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9B" w:rsidRDefault="00C0009B" w:rsidP="00CC677B">
      <w:r>
        <w:separator/>
      </w:r>
    </w:p>
  </w:endnote>
  <w:endnote w:type="continuationSeparator" w:id="0">
    <w:p w:rsidR="00C0009B" w:rsidRDefault="00C0009B" w:rsidP="00CC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9B" w:rsidRDefault="00C0009B" w:rsidP="00CC677B">
      <w:r>
        <w:separator/>
      </w:r>
    </w:p>
  </w:footnote>
  <w:footnote w:type="continuationSeparator" w:id="0">
    <w:p w:rsidR="00C0009B" w:rsidRDefault="00C0009B" w:rsidP="00CC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428FE"/>
    <w:rsid w:val="00077372"/>
    <w:rsid w:val="00081B27"/>
    <w:rsid w:val="0011746F"/>
    <w:rsid w:val="001A47B8"/>
    <w:rsid w:val="002F152D"/>
    <w:rsid w:val="0033241D"/>
    <w:rsid w:val="003372BD"/>
    <w:rsid w:val="003F3E8E"/>
    <w:rsid w:val="00415A58"/>
    <w:rsid w:val="00460DA4"/>
    <w:rsid w:val="00581D98"/>
    <w:rsid w:val="00645C27"/>
    <w:rsid w:val="00715D0D"/>
    <w:rsid w:val="00724B13"/>
    <w:rsid w:val="007C0E4C"/>
    <w:rsid w:val="007E0A7A"/>
    <w:rsid w:val="00847470"/>
    <w:rsid w:val="0085369C"/>
    <w:rsid w:val="008675E5"/>
    <w:rsid w:val="00976182"/>
    <w:rsid w:val="00990AFB"/>
    <w:rsid w:val="009917FC"/>
    <w:rsid w:val="00A67B34"/>
    <w:rsid w:val="00AD744D"/>
    <w:rsid w:val="00B17B1E"/>
    <w:rsid w:val="00BC2F7E"/>
    <w:rsid w:val="00C0009B"/>
    <w:rsid w:val="00C017DE"/>
    <w:rsid w:val="00C056D2"/>
    <w:rsid w:val="00C3798D"/>
    <w:rsid w:val="00CC677B"/>
    <w:rsid w:val="00E8624F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67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67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67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67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400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24</cp:revision>
  <dcterms:created xsi:type="dcterms:W3CDTF">2018-09-05T07:41:00Z</dcterms:created>
  <dcterms:modified xsi:type="dcterms:W3CDTF">2020-05-07T08:34:00Z</dcterms:modified>
</cp:coreProperties>
</file>