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B7781C" w:rsidRDefault="00E91C59">
            <w:pPr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微电极拉制仪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B7781C" w:rsidP="00E91C5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品牌：</w:t>
            </w:r>
            <w:r w:rsidR="00E91C59">
              <w:rPr>
                <w:rFonts w:ascii="宋体" w:eastAsia="宋体" w:hAnsi="宋体" w:hint="eastAsia"/>
                <w:sz w:val="28"/>
                <w:szCs w:val="28"/>
              </w:rPr>
              <w:t>泰盟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，型号</w:t>
            </w:r>
            <w:r w:rsidR="00E91C59" w:rsidRPr="00E91C59">
              <w:rPr>
                <w:rFonts w:ascii="宋体" w:eastAsia="宋体" w:hAnsi="宋体"/>
                <w:sz w:val="28"/>
                <w:szCs w:val="28"/>
              </w:rPr>
              <w:t>MP-300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B7781C" w:rsidRPr="00B7781C">
              <w:rPr>
                <w:rFonts w:ascii="宋体" w:eastAsia="宋体" w:hAnsi="宋体" w:hint="eastAsia"/>
                <w:sz w:val="22"/>
              </w:rPr>
              <w:t>脑立体定位仪是神经解剖，神经生理，神经药理等领域重要研究设备，利用颅骨表面的标志为基本参考点，通过三维移动来确定颅骨下某神经核团位置，进而进行精准注射，电刺激等操作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E91C59" w:rsidP="00E91C59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</w:t>
            </w:r>
            <w:r w:rsidRPr="009917FC">
              <w:rPr>
                <w:rFonts w:ascii="宋体" w:eastAsia="宋体" w:hAnsi="宋体"/>
                <w:sz w:val="28"/>
                <w:szCs w:val="28"/>
              </w:rPr>
              <w:t xml:space="preserve"> </w:t>
            </w:r>
          </w:p>
          <w:p w:rsidR="00E91C59" w:rsidRPr="00E91C59" w:rsidRDefault="00E91C59" w:rsidP="00E91C5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91C59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1、 拉制微电极阻抗：1M~100M </w:t>
            </w:r>
            <w:r w:rsidRPr="00E91C59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2、 拉制微电极尖端最小直径：&lt;1μm</w:t>
            </w:r>
            <w:r w:rsidRPr="00E91C59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3、 拉制微电极适用范围：细胞外记录、细胞内记录、膜片钳实验、注射用电极及微针头</w:t>
            </w:r>
            <w:r w:rsidRPr="00E91C59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4、 可控的多步拉制步数：1~20步</w:t>
            </w:r>
            <w:r w:rsidRPr="00E91C59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5、 自带微电极拉制模版：5种</w:t>
            </w:r>
            <w:r w:rsidRPr="00E91C59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6、 最大存贮用户参数组数：20组</w:t>
            </w:r>
            <w:r w:rsidRPr="00E91C59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7、 单根管拉制可用电极数：2根</w:t>
            </w:r>
            <w:r w:rsidRPr="00E91C59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8、 全程控水平式拉制方式</w:t>
            </w:r>
            <w:r w:rsidRPr="00E91C59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9、 具有熔点测量功能</w:t>
            </w:r>
            <w:r w:rsidRPr="00E91C59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10、 具有电磁力系统及气冷系统故障诊断功能</w:t>
            </w:r>
            <w:r w:rsidRPr="00E91C59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11、 具有气冷却系统</w:t>
            </w:r>
            <w:r w:rsidRPr="00E91C59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12、 具有除湿功能</w:t>
            </w:r>
          </w:p>
          <w:p w:rsidR="009917FC" w:rsidRPr="00E91C59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8775C" w:rsidRPr="00F06A8F" w:rsidRDefault="009917FC" w:rsidP="00A8775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A8775C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6902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368" w:rsidRDefault="004E3368" w:rsidP="00B7781C">
      <w:r>
        <w:separator/>
      </w:r>
    </w:p>
  </w:endnote>
  <w:endnote w:type="continuationSeparator" w:id="0">
    <w:p w:rsidR="004E3368" w:rsidRDefault="004E3368" w:rsidP="00B77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368" w:rsidRDefault="004E3368" w:rsidP="00B7781C">
      <w:r>
        <w:separator/>
      </w:r>
    </w:p>
  </w:footnote>
  <w:footnote w:type="continuationSeparator" w:id="0">
    <w:p w:rsidR="004E3368" w:rsidRDefault="004E3368" w:rsidP="00B778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4E3368"/>
    <w:rsid w:val="006902FE"/>
    <w:rsid w:val="007C0E4C"/>
    <w:rsid w:val="007D4E09"/>
    <w:rsid w:val="0085369C"/>
    <w:rsid w:val="009917FC"/>
    <w:rsid w:val="00A8775C"/>
    <w:rsid w:val="00B7781C"/>
    <w:rsid w:val="00E91C59"/>
    <w:rsid w:val="00F06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FE749E1-60FF-4F6B-80C6-C58DC5C65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2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B77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B7781C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B778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B778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8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7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3</cp:revision>
  <dcterms:created xsi:type="dcterms:W3CDTF">2017-11-10T06:34:00Z</dcterms:created>
  <dcterms:modified xsi:type="dcterms:W3CDTF">2017-11-24T08:40:00Z</dcterms:modified>
</cp:coreProperties>
</file>