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C1D22F">
      <w:pPr>
        <w:jc w:val="center"/>
        <w:rPr>
          <w:rFonts w:ascii="宋体" w:hAnsi="宋体" w:eastAsia="宋体"/>
          <w:sz w:val="32"/>
          <w:szCs w:val="32"/>
        </w:rPr>
      </w:pPr>
    </w:p>
    <w:p w14:paraId="21C1D230"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仪器设备购置技术参数要求确认单</w:t>
      </w:r>
    </w:p>
    <w:tbl>
      <w:tblPr>
        <w:tblStyle w:val="9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850"/>
        <w:gridCol w:w="1560"/>
        <w:gridCol w:w="1701"/>
        <w:gridCol w:w="2205"/>
      </w:tblGrid>
      <w:tr w14:paraId="21C1D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</w:tcPr>
          <w:p w14:paraId="21C1D231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产品名称 ：</w:t>
            </w:r>
            <w:r>
              <w:rPr>
                <w:rFonts w:ascii="宋体" w:hAnsi="宋体" w:eastAsia="宋体"/>
                <w:sz w:val="28"/>
                <w:szCs w:val="28"/>
              </w:rPr>
              <w:t>平衡功能检查训练系统</w:t>
            </w:r>
          </w:p>
        </w:tc>
      </w:tr>
      <w:tr w14:paraId="21C1D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21C1D233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gridSpan w:val="2"/>
          </w:tcPr>
          <w:p w14:paraId="21C1D234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郭老师</w:t>
            </w:r>
          </w:p>
        </w:tc>
        <w:tc>
          <w:tcPr>
            <w:tcW w:w="1701" w:type="dxa"/>
          </w:tcPr>
          <w:p w14:paraId="21C1D235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联系电话</w:t>
            </w:r>
          </w:p>
        </w:tc>
        <w:tc>
          <w:tcPr>
            <w:tcW w:w="2205" w:type="dxa"/>
          </w:tcPr>
          <w:p w14:paraId="21C1D236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19117206114</w:t>
            </w:r>
          </w:p>
        </w:tc>
      </w:tr>
      <w:tr w14:paraId="21C1D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gridSpan w:val="2"/>
          </w:tcPr>
          <w:p w14:paraId="21C1D238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项目</w:t>
            </w:r>
            <w:r>
              <w:rPr>
                <w:rFonts w:ascii="宋体" w:hAnsi="宋体" w:eastAsia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  <w:gridSpan w:val="3"/>
          </w:tcPr>
          <w:p w14:paraId="21C1D239">
            <w:pPr>
              <w:ind w:firstLine="840" w:firstLineChars="3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18.48万元</w:t>
            </w:r>
          </w:p>
        </w:tc>
      </w:tr>
      <w:tr w14:paraId="21C1D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8296" w:type="dxa"/>
            <w:gridSpan w:val="5"/>
          </w:tcPr>
          <w:p w14:paraId="21C1D23B">
            <w:pPr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主要用途描述：</w:t>
            </w:r>
          </w:p>
          <w:p w14:paraId="21C1D23C">
            <w:pPr>
              <w:ind w:firstLine="480" w:firstLineChars="20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用于养老服务管理学院，老年护理技能实训、常见老年疾病康复技术实训。</w:t>
            </w:r>
          </w:p>
        </w:tc>
      </w:tr>
      <w:tr w14:paraId="21C1D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1" w:hRule="atLeast"/>
        </w:trPr>
        <w:tc>
          <w:tcPr>
            <w:tcW w:w="8296" w:type="dxa"/>
            <w:gridSpan w:val="5"/>
          </w:tcPr>
          <w:p w14:paraId="21C1D23E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采购数量：</w:t>
            </w:r>
          </w:p>
          <w:p w14:paraId="21C1D240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平衡功能检查训练系统  1台</w:t>
            </w:r>
          </w:p>
          <w:p w14:paraId="21C1D241">
            <w:pPr>
              <w:pStyle w:val="2"/>
              <w:rPr>
                <w:rFonts w:ascii="宋体" w:hAnsi="宋体" w:eastAsia="宋体" w:cstheme="minorBidi"/>
                <w:bCs w:val="0"/>
                <w:color w:val="0000FF"/>
                <w:spacing w:val="0"/>
                <w:kern w:val="2"/>
                <w:szCs w:val="22"/>
              </w:rPr>
            </w:pP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参数要求：</w:t>
            </w:r>
          </w:p>
          <w:p w14:paraId="21C1D242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1、测试平台外形尺寸（长宽高）：950×770×1000mm，允差±10%，钢质。</w:t>
            </w:r>
          </w:p>
          <w:p w14:paraId="21C1D243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2、操作台外形尺寸（长宽高）：790×700×1900mm，允差±10%，钢质。</w:t>
            </w:r>
          </w:p>
          <w:p w14:paraId="21C1D244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3、扶手杆调节高度：0～250mm，允差±5%，钢质。</w:t>
            </w:r>
          </w:p>
          <w:p w14:paraId="21C1D245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4、配置2个固定脚轮和1个万向脚轮方便转移整机。</w:t>
            </w:r>
          </w:p>
          <w:p w14:paraId="21C1D246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5、情景互动模式训练：稳定、承重转移、承重转移和稳定、双重任务四种训练类别，</w:t>
            </w:r>
            <w:r>
              <w:rPr>
                <w:rFonts w:hint="eastAsia" w:ascii="宋体" w:hAnsi="宋体" w:eastAsia="宋体" w:cs="宋体"/>
                <w:bCs w:val="0"/>
                <w:szCs w:val="24"/>
              </w:rPr>
              <w:t>≧</w:t>
            </w: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45款游戏，训练后自动生成游戏训练报告。</w:t>
            </w:r>
          </w:p>
          <w:p w14:paraId="21C1D247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6、具有评估报告：根据患者的数据，生成整体的评估报告，支持打印功能。</w:t>
            </w:r>
          </w:p>
          <w:p w14:paraId="21C1D248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7、训练方式：单脚站立、双脚站立、闭眼站立、睁眼站立、蹲、起立等常用的训练方式。</w:t>
            </w:r>
          </w:p>
          <w:p w14:paraId="21C1D249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▲8、具有足底压力分析及平衡稳定性测试功能。（提供制造厂商说明书作为作证材料，并加盖投标人公章）</w:t>
            </w:r>
          </w:p>
          <w:p w14:paraId="21C1D24A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9、额定电源电压：220V；频率：50Hz；额定功率：15VA。</w:t>
            </w:r>
          </w:p>
          <w:p w14:paraId="21C1D24B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10、平衡板参数：</w:t>
            </w:r>
          </w:p>
          <w:p w14:paraId="21C1D24C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10.1、尺寸（长宽高）：570×490×25mm，允差±5%。</w:t>
            </w:r>
          </w:p>
          <w:p w14:paraId="21C1D24D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10.2、有效表面积：420×420mm</w:t>
            </w: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，允差±5%</w:t>
            </w: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。</w:t>
            </w:r>
          </w:p>
          <w:p w14:paraId="21C1D24E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▲10.3、传感器数量：3000～3600个，单个传感器承重1～50N。（提供制造厂商说明书作为作证材料，并加盖投标人公章）</w:t>
            </w:r>
          </w:p>
          <w:p w14:paraId="21C1D24F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10.4、采集频率：200张图/秒。</w:t>
            </w:r>
          </w:p>
          <w:p w14:paraId="21C1D250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▲10.5、传感器寿命＞1000000次。（提供制造厂商说明书作为作证材料，并加盖投标人公章）</w:t>
            </w:r>
          </w:p>
          <w:p w14:paraId="21C1D251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10.6、数据传输线：长3m，允差±5%。</w:t>
            </w:r>
          </w:p>
          <w:p w14:paraId="21C1D252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11、最大承重：</w:t>
            </w:r>
            <w:r>
              <w:rPr>
                <w:rFonts w:hint="eastAsia" w:ascii="宋体" w:hAnsi="宋体" w:eastAsia="宋体" w:cs="宋体"/>
                <w:bCs w:val="0"/>
                <w:szCs w:val="24"/>
              </w:rPr>
              <w:t>≦136kg</w:t>
            </w:r>
            <w:r>
              <w:rPr>
                <w:rFonts w:ascii="宋体" w:hAnsi="宋体" w:eastAsia="宋体" w:cstheme="minorBidi"/>
                <w:bCs w:val="0"/>
                <w:color w:val="0000FF"/>
                <w:spacing w:val="0"/>
                <w:kern w:val="2"/>
                <w:szCs w:val="22"/>
              </w:rPr>
              <w:t>。</w:t>
            </w:r>
          </w:p>
          <w:p w14:paraId="21C1D253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12、具有病历储存功能。</w:t>
            </w:r>
          </w:p>
          <w:p w14:paraId="21C1D254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13、具备单侧定向训练功能。</w:t>
            </w:r>
          </w:p>
          <w:p w14:paraId="21C1D255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</w:p>
          <w:p w14:paraId="21C1D256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供货时间要求：</w:t>
            </w:r>
          </w:p>
          <w:p w14:paraId="21C1D257">
            <w:pPr>
              <w:pStyle w:val="2"/>
              <w:rPr>
                <w:rFonts w:ascii="宋体" w:hAnsi="宋体" w:eastAsia="宋体" w:cstheme="minorBidi"/>
                <w:bCs w:val="0"/>
                <w:color w:val="0000FF"/>
                <w:spacing w:val="0"/>
                <w:kern w:val="2"/>
                <w:szCs w:val="22"/>
              </w:rPr>
            </w:pP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合同签订后10</w:t>
            </w: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天</w:t>
            </w: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内完成供货安装。</w:t>
            </w:r>
          </w:p>
          <w:p w14:paraId="21C1D258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</w:p>
          <w:p w14:paraId="21C1D25C">
            <w:pPr>
              <w:pStyle w:val="2"/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质保售后要求：</w:t>
            </w:r>
          </w:p>
          <w:p w14:paraId="21C1D25D"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提供服务免费质保期不少于</w:t>
            </w: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ascii="宋体" w:hAnsi="宋体" w:eastAsia="宋体"/>
              </w:rPr>
              <w:t>年，自最终书面确认验收合格之日起算。免费质保期内，卖方应对货物出现的任何损坏、质量等问题免费为买方提供维修维保服务，所需费用（包括零部件费、维修费、人工费等）均由卖方承担。质保期内，卖方在接到买方提出的维修维保要求后，应于2小时内响应，并于15日内完成维修维保工作。</w:t>
            </w:r>
          </w:p>
          <w:p w14:paraId="21C1D25E">
            <w:pPr>
              <w:pStyle w:val="2"/>
              <w:spacing w:line="440" w:lineRule="exact"/>
              <w:rPr>
                <w:rFonts w:ascii="宋体" w:hAnsi="宋体" w:eastAsia="宋体"/>
              </w:rPr>
            </w:pPr>
          </w:p>
          <w:p w14:paraId="21C1D25F">
            <w:pPr>
              <w:pStyle w:val="2"/>
              <w:spacing w:line="440" w:lineRule="exact"/>
              <w:rPr>
                <w:rFonts w:ascii="宋体" w:hAnsi="宋体" w:eastAsia="宋体"/>
              </w:rPr>
            </w:pPr>
          </w:p>
          <w:p w14:paraId="21C1D260">
            <w:pPr>
              <w:pStyle w:val="2"/>
              <w:spacing w:line="440" w:lineRule="exact"/>
              <w:rPr>
                <w:rFonts w:ascii="宋体" w:hAnsi="宋体" w:eastAsia="宋体"/>
              </w:rPr>
            </w:pPr>
          </w:p>
          <w:p w14:paraId="21C1D261">
            <w:pPr>
              <w:pStyle w:val="2"/>
              <w:spacing w:line="440" w:lineRule="exact"/>
              <w:rPr>
                <w:rFonts w:ascii="宋体" w:hAnsi="宋体" w:eastAsia="宋体"/>
              </w:rPr>
            </w:pPr>
          </w:p>
          <w:p w14:paraId="21C1D262">
            <w:pPr>
              <w:pStyle w:val="2"/>
              <w:spacing w:line="440" w:lineRule="exact"/>
              <w:rPr>
                <w:rFonts w:ascii="宋体" w:hAnsi="宋体" w:eastAsia="宋体"/>
              </w:rPr>
            </w:pPr>
          </w:p>
          <w:p w14:paraId="21C1D263">
            <w:pPr>
              <w:pStyle w:val="2"/>
              <w:spacing w:line="440" w:lineRule="exact"/>
              <w:rPr>
                <w:rFonts w:ascii="宋体" w:hAnsi="宋体" w:eastAsia="宋体"/>
              </w:rPr>
            </w:pPr>
          </w:p>
          <w:p w14:paraId="21C1D264">
            <w:pPr>
              <w:pStyle w:val="2"/>
              <w:spacing w:line="440" w:lineRule="exact"/>
              <w:rPr>
                <w:rFonts w:ascii="宋体" w:hAnsi="宋体" w:eastAsia="宋体"/>
              </w:rPr>
            </w:pPr>
          </w:p>
          <w:p w14:paraId="21C1D265">
            <w:pPr>
              <w:pStyle w:val="2"/>
              <w:spacing w:line="440" w:lineRule="exact"/>
              <w:rPr>
                <w:rFonts w:ascii="宋体" w:hAnsi="宋体" w:eastAsia="宋体"/>
              </w:rPr>
            </w:pPr>
          </w:p>
          <w:p w14:paraId="21C1D266">
            <w:pPr>
              <w:pStyle w:val="2"/>
              <w:spacing w:line="440" w:lineRule="exact"/>
              <w:rPr>
                <w:rFonts w:ascii="宋体" w:hAnsi="宋体" w:eastAsia="宋体"/>
              </w:rPr>
            </w:pPr>
          </w:p>
          <w:p w14:paraId="21C1D267">
            <w:pPr>
              <w:pStyle w:val="2"/>
              <w:spacing w:line="440" w:lineRule="exact"/>
              <w:rPr>
                <w:rFonts w:ascii="宋体" w:hAnsi="宋体" w:eastAsia="宋体"/>
              </w:rPr>
            </w:pPr>
          </w:p>
          <w:p w14:paraId="21C1D268">
            <w:pPr>
              <w:pStyle w:val="2"/>
              <w:spacing w:line="440" w:lineRule="exact"/>
              <w:rPr>
                <w:rFonts w:ascii="宋体" w:hAnsi="宋体" w:eastAsia="宋体"/>
              </w:rPr>
            </w:pPr>
          </w:p>
          <w:p w14:paraId="21C1D26A">
            <w:pPr>
              <w:pStyle w:val="2"/>
              <w:spacing w:line="440" w:lineRule="exact"/>
              <w:rPr>
                <w:rFonts w:ascii="宋体" w:hAnsi="宋体" w:eastAsia="宋体"/>
                <w:u w:val="single"/>
              </w:rPr>
            </w:pPr>
            <w:bookmarkStart w:id="0" w:name="_GoBack"/>
            <w:bookmarkEnd w:id="0"/>
          </w:p>
        </w:tc>
      </w:tr>
    </w:tbl>
    <w:p w14:paraId="21C1D26C">
      <w:pPr>
        <w:ind w:left="242" w:leftChars="-1" w:hanging="244" w:hangingChars="136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xNjkyZTFhNWY2MTJkNDc5MzBhYzI0MzExZDYxNWUifQ=="/>
  </w:docVars>
  <w:rsids>
    <w:rsidRoot w:val="009917FC"/>
    <w:rsid w:val="00077372"/>
    <w:rsid w:val="000860A5"/>
    <w:rsid w:val="000F164E"/>
    <w:rsid w:val="000F1827"/>
    <w:rsid w:val="0010168B"/>
    <w:rsid w:val="00101889"/>
    <w:rsid w:val="0011746F"/>
    <w:rsid w:val="00163E27"/>
    <w:rsid w:val="001D42CB"/>
    <w:rsid w:val="001E53E2"/>
    <w:rsid w:val="002249D2"/>
    <w:rsid w:val="00232D13"/>
    <w:rsid w:val="002403C3"/>
    <w:rsid w:val="0027271D"/>
    <w:rsid w:val="00292465"/>
    <w:rsid w:val="002A0E8F"/>
    <w:rsid w:val="002C5955"/>
    <w:rsid w:val="003372BD"/>
    <w:rsid w:val="00344F91"/>
    <w:rsid w:val="003549B4"/>
    <w:rsid w:val="003A2F42"/>
    <w:rsid w:val="003E6AB0"/>
    <w:rsid w:val="00400758"/>
    <w:rsid w:val="00427180"/>
    <w:rsid w:val="004479C2"/>
    <w:rsid w:val="00454E0F"/>
    <w:rsid w:val="004A07F8"/>
    <w:rsid w:val="004F29A4"/>
    <w:rsid w:val="005A0715"/>
    <w:rsid w:val="0068033E"/>
    <w:rsid w:val="006A36E8"/>
    <w:rsid w:val="006C1330"/>
    <w:rsid w:val="00733105"/>
    <w:rsid w:val="007C0E4C"/>
    <w:rsid w:val="0085369C"/>
    <w:rsid w:val="00870D73"/>
    <w:rsid w:val="00873D11"/>
    <w:rsid w:val="008909D1"/>
    <w:rsid w:val="008F45BD"/>
    <w:rsid w:val="0090221E"/>
    <w:rsid w:val="00916081"/>
    <w:rsid w:val="00916220"/>
    <w:rsid w:val="009917FC"/>
    <w:rsid w:val="009B4A4B"/>
    <w:rsid w:val="00A44303"/>
    <w:rsid w:val="00A7772A"/>
    <w:rsid w:val="00A826F8"/>
    <w:rsid w:val="00AE6125"/>
    <w:rsid w:val="00B02A13"/>
    <w:rsid w:val="00B31CA1"/>
    <w:rsid w:val="00B50722"/>
    <w:rsid w:val="00B67485"/>
    <w:rsid w:val="00BB297B"/>
    <w:rsid w:val="00C65EBB"/>
    <w:rsid w:val="00CB5220"/>
    <w:rsid w:val="00CB634C"/>
    <w:rsid w:val="00CC005D"/>
    <w:rsid w:val="00CE36D1"/>
    <w:rsid w:val="00D000B2"/>
    <w:rsid w:val="00D1460F"/>
    <w:rsid w:val="00D210BB"/>
    <w:rsid w:val="00D224C8"/>
    <w:rsid w:val="00D342F5"/>
    <w:rsid w:val="00DA145C"/>
    <w:rsid w:val="00DD6E2A"/>
    <w:rsid w:val="00E60A04"/>
    <w:rsid w:val="00E91C3D"/>
    <w:rsid w:val="00E9242E"/>
    <w:rsid w:val="00F06A8F"/>
    <w:rsid w:val="00F85F45"/>
    <w:rsid w:val="00FE0A64"/>
    <w:rsid w:val="00FE49C2"/>
    <w:rsid w:val="035B3C9B"/>
    <w:rsid w:val="03C836F9"/>
    <w:rsid w:val="06F20C75"/>
    <w:rsid w:val="10F03C35"/>
    <w:rsid w:val="2F424F98"/>
    <w:rsid w:val="3437146E"/>
    <w:rsid w:val="346D5E8F"/>
    <w:rsid w:val="36FB1B13"/>
    <w:rsid w:val="4D5910C0"/>
    <w:rsid w:val="546131D2"/>
    <w:rsid w:val="65DE6CC0"/>
    <w:rsid w:val="6B547DCC"/>
    <w:rsid w:val="789254BD"/>
    <w:rsid w:val="78B6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140" w:after="140"/>
      <w:outlineLvl w:val="2"/>
    </w:pPr>
    <w:rPr>
      <w:b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3"/>
    <w:qFormat/>
    <w:uiPriority w:val="0"/>
    <w:pPr>
      <w:spacing w:before="25" w:after="25"/>
    </w:pPr>
    <w:rPr>
      <w:bCs/>
      <w:spacing w:val="10"/>
      <w:sz w:val="24"/>
      <w:szCs w:val="20"/>
    </w:rPr>
  </w:style>
  <w:style w:type="paragraph" w:customStyle="1" w:styleId="3">
    <w:name w:val="表格文字（两侧对齐）"/>
    <w:basedOn w:val="1"/>
    <w:qFormat/>
    <w:uiPriority w:val="0"/>
    <w:pPr>
      <w:snapToGrid w:val="0"/>
    </w:pPr>
    <w:rPr>
      <w:rFonts w:ascii="Calibri" w:hAnsi="Calibri" w:cs="Times New Roman"/>
      <w:kern w:val="0"/>
      <w:sz w:val="20"/>
    </w:rPr>
  </w:style>
  <w:style w:type="paragraph" w:styleId="5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南京中医药大学</Company>
  <Pages>2</Pages>
  <Words>813</Words>
  <Characters>925</Characters>
  <Lines>7</Lines>
  <Paragraphs>2</Paragraphs>
  <TotalTime>9</TotalTime>
  <ScaleCrop>false</ScaleCrop>
  <LinksUpToDate>false</LinksUpToDate>
  <CharactersWithSpaces>973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2024-11-21T11:00:00Z</dcterms:created>
  <dc:creator>汤凡</dc:creator>
  <cp:lastModifiedBy>廖佳</cp:lastModifiedBy>
  <cp:lastPrinted>2023-11-24T08:23:00Z</cp:lastPrinted>
  <dcterms:modified xsi:type="dcterms:W3CDTF">2024-11-25T12:16:02Z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E0091290B25C42DE96384E5630B3412C_13</vt:lpwstr>
  </property>
</Properties>
</file>