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5E7A72">
      <w:pPr>
        <w:jc w:val="center"/>
        <w:rPr>
          <w:rFonts w:ascii="宋体" w:hAnsi="宋体" w:eastAsia="宋体"/>
          <w:sz w:val="32"/>
          <w:szCs w:val="32"/>
        </w:rPr>
      </w:pPr>
    </w:p>
    <w:p w14:paraId="448C5509">
      <w:pPr>
        <w:jc w:val="center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仪器设备购置技术参数要求确认单</w:t>
      </w:r>
    </w:p>
    <w:tbl>
      <w:tblPr>
        <w:tblStyle w:val="9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850"/>
        <w:gridCol w:w="1560"/>
        <w:gridCol w:w="1701"/>
        <w:gridCol w:w="2205"/>
      </w:tblGrid>
      <w:tr w14:paraId="613FD8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5"/>
          </w:tcPr>
          <w:p w14:paraId="56A70A38"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产品名称 ：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洗板机</w:t>
            </w:r>
          </w:p>
        </w:tc>
      </w:tr>
      <w:tr w14:paraId="2E53AA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 w14:paraId="6971694A"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联系人</w:t>
            </w:r>
          </w:p>
        </w:tc>
        <w:tc>
          <w:tcPr>
            <w:tcW w:w="2410" w:type="dxa"/>
            <w:gridSpan w:val="2"/>
          </w:tcPr>
          <w:p w14:paraId="3EE12562">
            <w:pP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于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老师</w:t>
            </w:r>
          </w:p>
        </w:tc>
        <w:tc>
          <w:tcPr>
            <w:tcW w:w="1701" w:type="dxa"/>
          </w:tcPr>
          <w:p w14:paraId="5E63F0D9"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联系电话</w:t>
            </w:r>
          </w:p>
        </w:tc>
        <w:tc>
          <w:tcPr>
            <w:tcW w:w="2205" w:type="dxa"/>
          </w:tcPr>
          <w:p w14:paraId="3B1BA347"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15996214113</w:t>
            </w:r>
          </w:p>
        </w:tc>
      </w:tr>
      <w:tr w14:paraId="628257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  <w:gridSpan w:val="2"/>
          </w:tcPr>
          <w:p w14:paraId="5AC44DDA"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项目</w:t>
            </w:r>
            <w:r>
              <w:rPr>
                <w:rFonts w:ascii="宋体" w:hAnsi="宋体" w:eastAsia="宋体"/>
                <w:sz w:val="28"/>
                <w:szCs w:val="28"/>
              </w:rPr>
              <w:t>预算</w:t>
            </w:r>
          </w:p>
        </w:tc>
        <w:tc>
          <w:tcPr>
            <w:tcW w:w="5466" w:type="dxa"/>
            <w:gridSpan w:val="3"/>
          </w:tcPr>
          <w:p w14:paraId="37EB8CB9"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</w:t>
            </w:r>
            <w:r>
              <w:rPr>
                <w:rFonts w:ascii="宋体" w:hAnsi="宋体" w:eastAsia="宋体"/>
                <w:sz w:val="28"/>
                <w:szCs w:val="28"/>
              </w:rPr>
              <w:t>7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000元</w:t>
            </w:r>
          </w:p>
        </w:tc>
      </w:tr>
      <w:tr w14:paraId="3C1621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 w:hRule="atLeast"/>
        </w:trPr>
        <w:tc>
          <w:tcPr>
            <w:tcW w:w="8296" w:type="dxa"/>
            <w:gridSpan w:val="5"/>
          </w:tcPr>
          <w:p w14:paraId="7B2126D6">
            <w:pPr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主要用途描述：</w:t>
            </w:r>
          </w:p>
          <w:p w14:paraId="3D673983">
            <w:r>
              <w:rPr>
                <w:rFonts w:hint="eastAsia" w:ascii="宋体" w:hAnsi="宋体" w:eastAsia="宋体"/>
                <w:sz w:val="28"/>
                <w:szCs w:val="28"/>
              </w:rPr>
              <w:t>用于96孔板的洗涤，可以高效去除孔内液体，从而消除高背景信号，确保获得可靠检测结果。</w:t>
            </w:r>
          </w:p>
        </w:tc>
      </w:tr>
      <w:tr w14:paraId="5AC070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1" w:hRule="atLeast"/>
        </w:trPr>
        <w:tc>
          <w:tcPr>
            <w:tcW w:w="8296" w:type="dxa"/>
            <w:gridSpan w:val="5"/>
          </w:tcPr>
          <w:p w14:paraId="333E1C04">
            <w:pPr>
              <w:rPr>
                <w:rFonts w:hint="eastAsia" w:ascii="宋体" w:hAnsi="宋体" w:eastAsia="宋体"/>
                <w:sz w:val="28"/>
                <w:szCs w:val="28"/>
              </w:rPr>
            </w:pPr>
            <w:bookmarkStart w:id="0" w:name="_GoBack"/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采购数量：</w:t>
            </w:r>
            <w:bookmarkEnd w:id="0"/>
            <w:r>
              <w:rPr>
                <w:rFonts w:hint="eastAsia" w:ascii="宋体" w:hAnsi="宋体" w:eastAsia="宋体"/>
                <w:sz w:val="28"/>
                <w:szCs w:val="28"/>
              </w:rPr>
              <w:t>1台</w:t>
            </w:r>
          </w:p>
          <w:p w14:paraId="69B98DB2">
            <w:pP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技术参数：</w:t>
            </w:r>
          </w:p>
          <w:p w14:paraId="006C0D02">
            <w:pPr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洗液、废液通道：各1个。</w:t>
            </w:r>
          </w:p>
          <w:p w14:paraId="4C3BC6D7">
            <w:pPr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瓶容量：2L洗液瓶、2L废液瓶。</w:t>
            </w:r>
          </w:p>
          <w:p w14:paraId="2C47FA07">
            <w:pPr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非压力式洗瓶废液瓶，可开盖操作，配液位报警器。</w:t>
            </w:r>
          </w:p>
          <w:p w14:paraId="604FAE44">
            <w:pPr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洗头：同轴套管式8道洗头。</w:t>
            </w:r>
          </w:p>
          <w:p w14:paraId="6BDD4ABB">
            <w:pPr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清洗板型：96孔板，U型底、V型底、C型底、星型底。</w:t>
            </w:r>
          </w:p>
          <w:p w14:paraId="2388D495">
            <w:pPr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分液、吸液高度及吸液速度可调。</w:t>
            </w:r>
          </w:p>
          <w:p w14:paraId="53501A4A">
            <w:pPr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清洗体积：50-1000µl。</w:t>
            </w:r>
          </w:p>
          <w:p w14:paraId="430D71A2">
            <w:pPr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预洗体积：5-100ml。</w:t>
            </w:r>
          </w:p>
          <w:p w14:paraId="75CD2B24">
            <w:pPr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冲洗体积：5-100ml。</w:t>
            </w:r>
          </w:p>
          <w:p w14:paraId="5AFCF55E">
            <w:pPr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加液量：50-400 µl。</w:t>
            </w:r>
          </w:p>
          <w:p w14:paraId="355E0991">
            <w:pPr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残液量：≤1.5 µl。</w:t>
            </w:r>
          </w:p>
          <w:p w14:paraId="73A1C129">
            <w:pPr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吸液模式：正常、两点清扫、三点清扫。</w:t>
            </w:r>
          </w:p>
          <w:p w14:paraId="1F7C38A8">
            <w:pPr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具有溢流清洗功能。</w:t>
            </w:r>
          </w:p>
          <w:p w14:paraId="7B965B1F">
            <w:pPr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振荡器：三档速度可调。</w:t>
            </w:r>
          </w:p>
          <w:p w14:paraId="5232A926">
            <w:pPr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数据接口：USB接口，可存储及更新程序软件。</w:t>
            </w:r>
          </w:p>
          <w:p w14:paraId="7C8FFE6D">
            <w:pPr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程序内存：可存储99个程序。</w:t>
            </w:r>
          </w:p>
          <w:p w14:paraId="3B20A3D1">
            <w:pPr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按键显示：高分辨彩色液晶显示，图形化界面，支持中文在内的多国语言。</w:t>
            </w:r>
          </w:p>
          <w:p w14:paraId="745778FF">
            <w:pP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售后质保：</w:t>
            </w:r>
          </w:p>
          <w:p w14:paraId="35E3DF0A">
            <w:pPr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免费质保期不少于1年，自最终书面确认验收合格之日起算。免费质保期内，卖方应对货物出现的任何损坏、质量等问题免费为提供维修维保服务，所需费用（包括零部件费、维修费、人工费等）均由卖方承担。质保期内，卖方在接到买方提出的维修维保要求后，应于2小时内响应，并于15日内完成维修维保工作。</w:t>
            </w:r>
          </w:p>
          <w:p w14:paraId="09A6B027">
            <w:pPr>
              <w:rPr>
                <w:rFonts w:ascii="宋体" w:hAnsi="宋体" w:eastAsia="宋体"/>
                <w:u w:val="single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 xml:space="preserve">    </w:t>
            </w:r>
          </w:p>
        </w:tc>
      </w:tr>
    </w:tbl>
    <w:p w14:paraId="23A22E25">
      <w:pPr>
        <w:ind w:left="242" w:leftChars="-1" w:hanging="244" w:hangingChars="136"/>
        <w:rPr>
          <w:rFonts w:ascii="宋体" w:hAnsi="宋体" w:eastAsia="宋体"/>
          <w:sz w:val="18"/>
          <w:szCs w:val="18"/>
        </w:rPr>
      </w:pPr>
      <w:r>
        <w:rPr>
          <w:rFonts w:hint="eastAsia" w:ascii="宋体" w:hAnsi="宋体" w:eastAsia="宋体"/>
          <w:sz w:val="18"/>
          <w:szCs w:val="18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YxNjkyZTFhNWY2MTJkNDc5MzBhYzI0MzExZDYxNWUifQ=="/>
  </w:docVars>
  <w:rsids>
    <w:rsidRoot w:val="009917FC"/>
    <w:rsid w:val="00077372"/>
    <w:rsid w:val="000B4D3D"/>
    <w:rsid w:val="000B7EBC"/>
    <w:rsid w:val="000F1827"/>
    <w:rsid w:val="0010168B"/>
    <w:rsid w:val="00101889"/>
    <w:rsid w:val="0011746F"/>
    <w:rsid w:val="001D42CB"/>
    <w:rsid w:val="001D7C1D"/>
    <w:rsid w:val="001E53E2"/>
    <w:rsid w:val="002249D2"/>
    <w:rsid w:val="002403C3"/>
    <w:rsid w:val="0027271D"/>
    <w:rsid w:val="00284A54"/>
    <w:rsid w:val="002A19D8"/>
    <w:rsid w:val="002B2C76"/>
    <w:rsid w:val="003372BD"/>
    <w:rsid w:val="0034063A"/>
    <w:rsid w:val="003A2F42"/>
    <w:rsid w:val="00400758"/>
    <w:rsid w:val="004069A1"/>
    <w:rsid w:val="00410E92"/>
    <w:rsid w:val="00427180"/>
    <w:rsid w:val="00452523"/>
    <w:rsid w:val="00454E0F"/>
    <w:rsid w:val="004666F9"/>
    <w:rsid w:val="004D7D1B"/>
    <w:rsid w:val="004F0432"/>
    <w:rsid w:val="00501AB9"/>
    <w:rsid w:val="00532004"/>
    <w:rsid w:val="00584837"/>
    <w:rsid w:val="00596525"/>
    <w:rsid w:val="00621AED"/>
    <w:rsid w:val="0068033E"/>
    <w:rsid w:val="006D6067"/>
    <w:rsid w:val="006E106A"/>
    <w:rsid w:val="006F7D02"/>
    <w:rsid w:val="007152E7"/>
    <w:rsid w:val="00733049"/>
    <w:rsid w:val="00761547"/>
    <w:rsid w:val="00770A86"/>
    <w:rsid w:val="007C0E4C"/>
    <w:rsid w:val="00811221"/>
    <w:rsid w:val="0085369C"/>
    <w:rsid w:val="00870D73"/>
    <w:rsid w:val="008842BA"/>
    <w:rsid w:val="0088576D"/>
    <w:rsid w:val="008909D1"/>
    <w:rsid w:val="008F48DC"/>
    <w:rsid w:val="0090221E"/>
    <w:rsid w:val="009917FC"/>
    <w:rsid w:val="009A7C94"/>
    <w:rsid w:val="009B4A4B"/>
    <w:rsid w:val="00A44303"/>
    <w:rsid w:val="00A7772A"/>
    <w:rsid w:val="00AF0040"/>
    <w:rsid w:val="00B02A13"/>
    <w:rsid w:val="00B31CA1"/>
    <w:rsid w:val="00B50722"/>
    <w:rsid w:val="00B67485"/>
    <w:rsid w:val="00B72FE7"/>
    <w:rsid w:val="00BA24F9"/>
    <w:rsid w:val="00BB297B"/>
    <w:rsid w:val="00C05B98"/>
    <w:rsid w:val="00C65EBB"/>
    <w:rsid w:val="00C70815"/>
    <w:rsid w:val="00CA7B09"/>
    <w:rsid w:val="00CC005D"/>
    <w:rsid w:val="00CE4C28"/>
    <w:rsid w:val="00D000B2"/>
    <w:rsid w:val="00D1460F"/>
    <w:rsid w:val="00D210BB"/>
    <w:rsid w:val="00D224C8"/>
    <w:rsid w:val="00DB1E0D"/>
    <w:rsid w:val="00E60A04"/>
    <w:rsid w:val="00E8753E"/>
    <w:rsid w:val="00E9242E"/>
    <w:rsid w:val="00F06A8F"/>
    <w:rsid w:val="00F80BEB"/>
    <w:rsid w:val="00F85F45"/>
    <w:rsid w:val="00F90987"/>
    <w:rsid w:val="00FB38FD"/>
    <w:rsid w:val="00FE49C2"/>
    <w:rsid w:val="10F03C35"/>
    <w:rsid w:val="346D5E8F"/>
    <w:rsid w:val="36FB1B13"/>
    <w:rsid w:val="4D5910C0"/>
    <w:rsid w:val="50AB46C8"/>
    <w:rsid w:val="65DE6CC0"/>
    <w:rsid w:val="6B54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nhideWhenUsed="0" w:uiPriority="0" w:semiHidden="0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140" w:after="140"/>
      <w:outlineLvl w:val="2"/>
    </w:pPr>
    <w:rPr>
      <w:b/>
      <w:sz w:val="2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3"/>
    <w:qFormat/>
    <w:uiPriority w:val="0"/>
    <w:pPr>
      <w:spacing w:before="25" w:after="25"/>
    </w:pPr>
    <w:rPr>
      <w:bCs/>
      <w:spacing w:val="10"/>
      <w:sz w:val="24"/>
      <w:szCs w:val="20"/>
    </w:rPr>
  </w:style>
  <w:style w:type="paragraph" w:customStyle="1" w:styleId="3">
    <w:name w:val="表格文字（两侧对齐）"/>
    <w:basedOn w:val="1"/>
    <w:qFormat/>
    <w:uiPriority w:val="0"/>
    <w:pPr>
      <w:snapToGrid w:val="0"/>
    </w:pPr>
    <w:rPr>
      <w:rFonts w:ascii="Calibri" w:hAnsi="Calibri" w:cs="Times New Roman"/>
      <w:kern w:val="0"/>
      <w:sz w:val="20"/>
    </w:rPr>
  </w:style>
  <w:style w:type="paragraph" w:styleId="5">
    <w:name w:val="Block Text"/>
    <w:basedOn w:val="1"/>
    <w:qFormat/>
    <w:uiPriority w:val="0"/>
    <w:pPr>
      <w:spacing w:after="120"/>
      <w:ind w:left="1440" w:leftChars="700" w:right="1440" w:rightChars="700"/>
    </w:p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页眉 字符"/>
    <w:basedOn w:val="10"/>
    <w:link w:val="7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2">
    <w:name w:val="List Paragraph1"/>
    <w:basedOn w:val="1"/>
    <w:uiPriority w:val="0"/>
    <w:pPr>
      <w:widowControl/>
      <w:spacing w:after="200" w:line="276" w:lineRule="auto"/>
      <w:ind w:left="720"/>
      <w:contextualSpacing/>
      <w:jc w:val="left"/>
    </w:pPr>
    <w:rPr>
      <w:rFonts w:ascii="Calibri" w:hAnsi="Calibri" w:eastAsia="宋体" w:cs="Times New Roman"/>
      <w:kern w:val="0"/>
      <w:sz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南京中医药大学</Company>
  <Pages>2</Pages>
  <Words>509</Words>
  <Characters>560</Characters>
  <Lines>4</Lines>
  <Paragraphs>1</Paragraphs>
  <TotalTime>35</TotalTime>
  <ScaleCrop>false</ScaleCrop>
  <LinksUpToDate>false</LinksUpToDate>
  <CharactersWithSpaces>609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2024-09-30T03:19:00Z</dcterms:created>
  <dc:creator>汤凡</dc:creator>
  <cp:lastModifiedBy>廖佳</cp:lastModifiedBy>
  <cp:lastPrinted>2023-11-24T08:23:00Z</cp:lastPrinted>
  <dcterms:modified xsi:type="dcterms:W3CDTF">2024-11-13T02:51:35Z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7264CF426DB2464AAC51B915CE7491BD_13</vt:lpwstr>
  </property>
</Properties>
</file>