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66C61" w:rsidRPr="009917FC" w:rsidTr="000845D7">
        <w:tc>
          <w:tcPr>
            <w:tcW w:w="8296" w:type="dxa"/>
            <w:vAlign w:val="center"/>
          </w:tcPr>
          <w:p w:rsidR="00866C61" w:rsidRPr="009917FC" w:rsidRDefault="00866C61" w:rsidP="000673B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866C61" w:rsidRPr="009917FC" w:rsidRDefault="00866C61" w:rsidP="00866C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673B8">
              <w:rPr>
                <w:rFonts w:ascii="宋体" w:eastAsia="宋体" w:hAnsi="宋体"/>
                <w:sz w:val="28"/>
                <w:szCs w:val="28"/>
              </w:rPr>
              <w:t>蒸发光散射检测器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Pr="009917FC" w:rsidRDefault="009917FC" w:rsidP="000673B8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0673B8" w:rsidRPr="000673B8">
              <w:rPr>
                <w:rFonts w:ascii="仿宋_GB2312" w:eastAsia="仿宋_GB2312" w:hAnsi="宋体" w:hint="eastAsia"/>
                <w:sz w:val="24"/>
              </w:rPr>
              <w:t>主要用于传统HPLC检测器不能检测的困难样品，不受样品官能团或光学性质的影响，从而扩大了HPLC的应用范围。特别适合应用于无紫外吸收或者只在紫外末端有吸收的天然产物，如人参皂苷、黄芪、甘油、碳水化合物、药物、脂类、甘油三酯、未衍生的脂肪酸和氨基酸、聚合物、表面活化剂、营养滋补品及组合分子库等。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0673B8" w:rsidRPr="00A176C7" w:rsidRDefault="000673B8" w:rsidP="000673B8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A176C7">
              <w:rPr>
                <w:rFonts w:ascii="仿宋_GB2312" w:eastAsia="仿宋_GB2312" w:hint="eastAsia"/>
                <w:sz w:val="24"/>
              </w:rPr>
              <w:t>*1</w:t>
            </w:r>
            <w:r>
              <w:rPr>
                <w:rFonts w:ascii="仿宋_GB2312" w:eastAsia="仿宋_GB2312" w:hAnsi="宋体" w:hint="eastAsia"/>
                <w:sz w:val="24"/>
              </w:rPr>
              <w:t>、操作模式：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具有</w:t>
            </w:r>
            <w:r w:rsidRPr="00A176C7">
              <w:rPr>
                <w:rFonts w:ascii="仿宋_GB2312" w:eastAsia="仿宋_GB2312" w:hAnsi="宋体" w:hint="eastAsia"/>
                <w:sz w:val="24"/>
              </w:rPr>
              <w:t>分流</w:t>
            </w:r>
            <w:proofErr w:type="gramEnd"/>
            <w:r w:rsidRPr="00A176C7">
              <w:rPr>
                <w:rFonts w:ascii="仿宋_GB2312" w:eastAsia="仿宋_GB2312" w:hAnsi="宋体" w:hint="eastAsia"/>
                <w:sz w:val="24"/>
              </w:rPr>
              <w:t>和不分流两种操作模式。</w:t>
            </w:r>
          </w:p>
          <w:p w:rsidR="000673B8" w:rsidRPr="00A176C7" w:rsidRDefault="000673B8" w:rsidP="000673B8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A176C7">
              <w:rPr>
                <w:rFonts w:ascii="仿宋_GB2312" w:eastAsia="仿宋_GB2312" w:hint="eastAsia"/>
                <w:bCs/>
                <w:sz w:val="24"/>
              </w:rPr>
              <w:t>*2</w:t>
            </w:r>
            <w:r w:rsidRPr="00A176C7">
              <w:rPr>
                <w:rFonts w:ascii="仿宋_GB2312" w:eastAsia="仿宋_GB2312" w:hAnsi="宋体" w:hint="eastAsia"/>
                <w:bCs/>
                <w:sz w:val="24"/>
              </w:rPr>
              <w:t>、光源：</w:t>
            </w:r>
            <w:r w:rsidRPr="00A176C7">
              <w:rPr>
                <w:rFonts w:ascii="仿宋_GB2312" w:eastAsia="仿宋_GB2312" w:hAnsi="宋体" w:hint="eastAsia"/>
                <w:sz w:val="24"/>
              </w:rPr>
              <w:t>激光二极管，带有光校正系统，</w:t>
            </w:r>
            <w:r w:rsidRPr="00A176C7">
              <w:rPr>
                <w:rFonts w:ascii="仿宋_GB2312" w:eastAsia="仿宋_GB2312" w:hint="eastAsia"/>
                <w:sz w:val="24"/>
              </w:rPr>
              <w:t>650nm</w:t>
            </w:r>
            <w:r w:rsidRPr="00A176C7">
              <w:rPr>
                <w:rFonts w:ascii="仿宋_GB2312" w:eastAsia="仿宋_GB2312" w:hAnsi="宋体" w:hint="eastAsia"/>
                <w:sz w:val="24"/>
              </w:rPr>
              <w:t>，最大输出</w:t>
            </w:r>
            <w:r w:rsidRPr="00A176C7">
              <w:rPr>
                <w:rFonts w:ascii="仿宋_GB2312" w:eastAsia="仿宋_GB2312" w:hint="eastAsia"/>
                <w:sz w:val="24"/>
              </w:rPr>
              <w:t>30mw</w:t>
            </w:r>
            <w:r w:rsidRPr="00A176C7">
              <w:rPr>
                <w:rFonts w:ascii="仿宋_GB2312" w:eastAsia="仿宋_GB2312" w:hAnsi="宋体" w:hint="eastAsia"/>
                <w:sz w:val="24"/>
              </w:rPr>
              <w:t>，符合</w:t>
            </w:r>
            <w:r w:rsidRPr="00A176C7">
              <w:rPr>
                <w:rFonts w:ascii="仿宋_GB2312" w:eastAsia="仿宋_GB2312" w:hint="eastAsia"/>
                <w:sz w:val="24"/>
              </w:rPr>
              <w:t>FCC</w:t>
            </w:r>
            <w:r w:rsidRPr="00A176C7">
              <w:rPr>
                <w:rFonts w:ascii="仿宋_GB2312" w:eastAsia="仿宋_GB2312" w:hAnsi="宋体" w:hint="eastAsia"/>
                <w:sz w:val="24"/>
              </w:rPr>
              <w:t>安全标准Ⅲ</w:t>
            </w:r>
            <w:r w:rsidRPr="00A176C7">
              <w:rPr>
                <w:rFonts w:ascii="仿宋_GB2312" w:eastAsia="仿宋_GB2312" w:hint="eastAsia"/>
                <w:sz w:val="24"/>
              </w:rPr>
              <w:t>B</w:t>
            </w:r>
            <w:r w:rsidRPr="00A176C7">
              <w:rPr>
                <w:rFonts w:ascii="仿宋_GB2312" w:eastAsia="仿宋_GB2312" w:hAnsi="宋体" w:hint="eastAsia"/>
                <w:sz w:val="24"/>
              </w:rPr>
              <w:t>。激光光源使用寿命可达</w:t>
            </w:r>
            <w:r w:rsidRPr="00A176C7">
              <w:rPr>
                <w:rFonts w:ascii="仿宋_GB2312" w:eastAsia="仿宋_GB2312" w:hint="eastAsia"/>
                <w:sz w:val="24"/>
              </w:rPr>
              <w:t>30000</w:t>
            </w:r>
            <w:r w:rsidRPr="00A176C7">
              <w:rPr>
                <w:rFonts w:ascii="仿宋_GB2312" w:eastAsia="仿宋_GB2312" w:hAnsi="宋体" w:hint="eastAsia"/>
                <w:sz w:val="24"/>
              </w:rPr>
              <w:t>小时。</w:t>
            </w:r>
          </w:p>
          <w:p w:rsidR="000673B8" w:rsidRPr="00A176C7" w:rsidRDefault="000673B8" w:rsidP="000673B8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A176C7">
              <w:rPr>
                <w:rFonts w:ascii="仿宋_GB2312" w:eastAsia="仿宋_GB2312" w:hint="eastAsia"/>
                <w:sz w:val="24"/>
              </w:rPr>
              <w:t>3</w:t>
            </w:r>
            <w:r w:rsidRPr="00A176C7">
              <w:rPr>
                <w:rFonts w:ascii="仿宋_GB2312" w:eastAsia="仿宋_GB2312" w:hAnsi="宋体" w:hint="eastAsia"/>
                <w:sz w:val="24"/>
              </w:rPr>
              <w:t>、</w:t>
            </w:r>
            <w:r w:rsidRPr="00A176C7">
              <w:rPr>
                <w:rFonts w:ascii="仿宋_GB2312" w:eastAsia="仿宋_GB2312" w:hAnsi="宋体" w:hint="eastAsia"/>
                <w:bCs/>
                <w:sz w:val="24"/>
              </w:rPr>
              <w:t>光</w:t>
            </w:r>
            <w:proofErr w:type="gramStart"/>
            <w:r w:rsidRPr="00A176C7">
              <w:rPr>
                <w:rFonts w:ascii="仿宋_GB2312" w:eastAsia="仿宋_GB2312" w:hAnsi="宋体" w:hint="eastAsia"/>
                <w:bCs/>
                <w:sz w:val="24"/>
              </w:rPr>
              <w:t>阱</w:t>
            </w:r>
            <w:proofErr w:type="gramEnd"/>
            <w:r w:rsidRPr="00A176C7">
              <w:rPr>
                <w:rFonts w:ascii="仿宋_GB2312" w:eastAsia="仿宋_GB2312" w:hAnsi="宋体" w:hint="eastAsia"/>
                <w:bCs/>
                <w:sz w:val="24"/>
              </w:rPr>
              <w:t>：</w:t>
            </w:r>
            <w:r w:rsidRPr="00A176C7">
              <w:rPr>
                <w:rFonts w:ascii="仿宋_GB2312" w:eastAsia="仿宋_GB2312" w:hAnsi="宋体" w:hint="eastAsia"/>
                <w:sz w:val="24"/>
              </w:rPr>
              <w:t>布儒斯特角光</w:t>
            </w:r>
            <w:proofErr w:type="gramStart"/>
            <w:r w:rsidRPr="00A176C7">
              <w:rPr>
                <w:rFonts w:ascii="仿宋_GB2312" w:eastAsia="仿宋_GB2312" w:hAnsi="宋体" w:hint="eastAsia"/>
                <w:sz w:val="24"/>
              </w:rPr>
              <w:t>阱</w:t>
            </w:r>
            <w:proofErr w:type="gramEnd"/>
            <w:r w:rsidRPr="00A176C7">
              <w:rPr>
                <w:rFonts w:ascii="仿宋_GB2312" w:eastAsia="仿宋_GB2312" w:hAnsi="宋体" w:hint="eastAsia"/>
                <w:sz w:val="24"/>
              </w:rPr>
              <w:t>降低了背景噪音。</w:t>
            </w:r>
          </w:p>
          <w:p w:rsidR="000673B8" w:rsidRPr="00A176C7" w:rsidRDefault="000673B8" w:rsidP="000673B8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A176C7">
              <w:rPr>
                <w:rFonts w:ascii="仿宋_GB2312" w:eastAsia="仿宋_GB2312" w:hint="eastAsia"/>
                <w:sz w:val="24"/>
              </w:rPr>
              <w:t>4</w:t>
            </w:r>
            <w:r w:rsidRPr="00A176C7">
              <w:rPr>
                <w:rFonts w:ascii="仿宋_GB2312" w:eastAsia="仿宋_GB2312" w:hAnsi="宋体" w:hint="eastAsia"/>
                <w:sz w:val="24"/>
              </w:rPr>
              <w:t>、</w:t>
            </w:r>
            <w:r w:rsidRPr="00A176C7">
              <w:rPr>
                <w:rFonts w:ascii="仿宋_GB2312" w:eastAsia="仿宋_GB2312" w:hAnsi="宋体" w:hint="eastAsia"/>
                <w:bCs/>
                <w:sz w:val="24"/>
              </w:rPr>
              <w:t>检测角度：</w:t>
            </w:r>
            <w:r w:rsidRPr="00A176C7">
              <w:rPr>
                <w:rFonts w:ascii="仿宋_GB2312" w:eastAsia="仿宋_GB2312" w:hAnsi="宋体" w:hint="eastAsia"/>
                <w:sz w:val="24"/>
              </w:rPr>
              <w:t>光电二极管从</w:t>
            </w:r>
            <w:r w:rsidRPr="00A176C7">
              <w:rPr>
                <w:rFonts w:ascii="仿宋_GB2312" w:eastAsia="仿宋_GB2312" w:hint="eastAsia"/>
                <w:sz w:val="24"/>
              </w:rPr>
              <w:t>90</w:t>
            </w:r>
            <w:r w:rsidRPr="00A176C7">
              <w:rPr>
                <w:rFonts w:ascii="仿宋_GB2312" w:eastAsia="仿宋_GB2312" w:hAnsi="宋体" w:hint="eastAsia"/>
                <w:sz w:val="24"/>
              </w:rPr>
              <w:t>度角度检测散射光，避免折射、反射、衍生光干扰。</w:t>
            </w:r>
          </w:p>
          <w:p w:rsidR="000673B8" w:rsidRPr="00A176C7" w:rsidRDefault="000673B8" w:rsidP="000673B8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A176C7">
              <w:rPr>
                <w:rFonts w:ascii="仿宋_GB2312" w:eastAsia="仿宋_GB2312" w:hint="eastAsia"/>
                <w:bCs/>
                <w:sz w:val="24"/>
              </w:rPr>
              <w:t>*5</w:t>
            </w:r>
            <w:r w:rsidRPr="00A176C7">
              <w:rPr>
                <w:rFonts w:ascii="仿宋_GB2312" w:eastAsia="仿宋_GB2312" w:hAnsi="宋体" w:hint="eastAsia"/>
                <w:bCs/>
                <w:sz w:val="24"/>
              </w:rPr>
              <w:t>、检测限：</w:t>
            </w:r>
            <w:r w:rsidRPr="00A176C7">
              <w:rPr>
                <w:rFonts w:ascii="仿宋_GB2312" w:eastAsia="仿宋_GB2312" w:hAnsi="宋体" w:hint="eastAsia"/>
                <w:sz w:val="24"/>
              </w:rPr>
              <w:t>使用标准柱，信噪比为</w:t>
            </w:r>
            <w:r w:rsidRPr="00A176C7">
              <w:rPr>
                <w:rFonts w:ascii="仿宋_GB2312" w:eastAsia="仿宋_GB2312" w:hint="eastAsia"/>
                <w:sz w:val="24"/>
              </w:rPr>
              <w:t>5</w:t>
            </w:r>
            <w:r w:rsidRPr="00A176C7">
              <w:rPr>
                <w:rFonts w:ascii="仿宋_GB2312" w:eastAsia="仿宋_GB2312" w:hAnsi="宋体" w:hint="eastAsia"/>
                <w:sz w:val="24"/>
              </w:rPr>
              <w:t>，以氢化可的松计</w:t>
            </w:r>
            <w:r w:rsidRPr="00A176C7">
              <w:rPr>
                <w:rFonts w:ascii="仿宋_GB2312" w:eastAsia="仿宋_GB2312" w:hint="eastAsia"/>
                <w:sz w:val="24"/>
              </w:rPr>
              <w:t>2ng</w:t>
            </w:r>
            <w:r w:rsidRPr="00A176C7">
              <w:rPr>
                <w:rFonts w:ascii="仿宋_GB2312" w:eastAsia="仿宋_GB2312" w:hAnsi="宋体" w:hint="eastAsia"/>
                <w:sz w:val="24"/>
              </w:rPr>
              <w:t>；使用窄径柱，信噪比为</w:t>
            </w:r>
            <w:r w:rsidRPr="00A176C7">
              <w:rPr>
                <w:rFonts w:ascii="仿宋_GB2312" w:eastAsia="仿宋_GB2312" w:hint="eastAsia"/>
                <w:sz w:val="24"/>
              </w:rPr>
              <w:t>5</w:t>
            </w:r>
            <w:r w:rsidRPr="00A176C7">
              <w:rPr>
                <w:rFonts w:ascii="仿宋_GB2312" w:eastAsia="仿宋_GB2312" w:hAnsi="宋体" w:hint="eastAsia"/>
                <w:sz w:val="24"/>
              </w:rPr>
              <w:t>，以氢化可的松计</w:t>
            </w:r>
            <w:r w:rsidRPr="00A176C7">
              <w:rPr>
                <w:rFonts w:ascii="仿宋_GB2312" w:eastAsia="仿宋_GB2312" w:hint="eastAsia"/>
                <w:sz w:val="24"/>
              </w:rPr>
              <w:t>0.5ng</w:t>
            </w:r>
            <w:r w:rsidRPr="00A176C7">
              <w:rPr>
                <w:rFonts w:ascii="仿宋_GB2312" w:eastAsia="仿宋_GB2312" w:hAnsi="宋体" w:hint="eastAsia"/>
                <w:sz w:val="24"/>
              </w:rPr>
              <w:t>；使用</w:t>
            </w:r>
            <w:proofErr w:type="gramStart"/>
            <w:r w:rsidRPr="00A176C7">
              <w:rPr>
                <w:rFonts w:ascii="仿宋_GB2312" w:eastAsia="仿宋_GB2312" w:hAnsi="宋体" w:hint="eastAsia"/>
                <w:sz w:val="24"/>
              </w:rPr>
              <w:t>微径柱</w:t>
            </w:r>
            <w:proofErr w:type="gramEnd"/>
            <w:r w:rsidRPr="00A176C7">
              <w:rPr>
                <w:rFonts w:ascii="仿宋_GB2312" w:eastAsia="仿宋_GB2312" w:hAnsi="宋体" w:hint="eastAsia"/>
                <w:sz w:val="24"/>
              </w:rPr>
              <w:t>，信噪比为</w:t>
            </w:r>
            <w:r w:rsidRPr="00A176C7">
              <w:rPr>
                <w:rFonts w:ascii="仿宋_GB2312" w:eastAsia="仿宋_GB2312" w:hint="eastAsia"/>
                <w:sz w:val="24"/>
              </w:rPr>
              <w:t>5</w:t>
            </w:r>
            <w:r w:rsidRPr="00A176C7">
              <w:rPr>
                <w:rFonts w:ascii="仿宋_GB2312" w:eastAsia="仿宋_GB2312" w:hAnsi="宋体" w:hint="eastAsia"/>
                <w:sz w:val="24"/>
              </w:rPr>
              <w:t>，以氢化可的松计</w:t>
            </w:r>
            <w:r w:rsidRPr="00A176C7">
              <w:rPr>
                <w:rFonts w:ascii="仿宋_GB2312" w:eastAsia="仿宋_GB2312" w:hint="eastAsia"/>
                <w:sz w:val="24"/>
              </w:rPr>
              <w:t>0.1ng</w:t>
            </w:r>
            <w:r w:rsidRPr="00A176C7">
              <w:rPr>
                <w:rFonts w:ascii="仿宋_GB2312" w:eastAsia="仿宋_GB2312" w:hAnsi="宋体" w:hint="eastAsia"/>
                <w:sz w:val="24"/>
              </w:rPr>
              <w:t>。</w:t>
            </w:r>
          </w:p>
          <w:p w:rsidR="000673B8" w:rsidRPr="00A176C7" w:rsidRDefault="000673B8" w:rsidP="000673B8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A176C7">
              <w:rPr>
                <w:rFonts w:ascii="仿宋_GB2312" w:eastAsia="仿宋_GB2312" w:hint="eastAsia"/>
                <w:bCs/>
                <w:sz w:val="24"/>
              </w:rPr>
              <w:t>6</w:t>
            </w:r>
            <w:r w:rsidRPr="00A176C7">
              <w:rPr>
                <w:rFonts w:ascii="仿宋_GB2312" w:eastAsia="仿宋_GB2312" w:hAnsi="宋体" w:hint="eastAsia"/>
                <w:bCs/>
                <w:sz w:val="24"/>
              </w:rPr>
              <w:t>、温度范围：</w:t>
            </w:r>
            <w:r w:rsidRPr="00A176C7">
              <w:rPr>
                <w:rFonts w:ascii="仿宋_GB2312" w:eastAsia="仿宋_GB2312" w:hAnsi="宋体" w:hint="eastAsia"/>
                <w:sz w:val="24"/>
              </w:rPr>
              <w:t>漂移管室温至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0"/>
                <w:attr w:name="UnitName" w:val="℃"/>
              </w:smartTagPr>
              <w:r w:rsidRPr="00A176C7">
                <w:rPr>
                  <w:rFonts w:ascii="仿宋_GB2312" w:eastAsia="仿宋_GB2312" w:hint="eastAsia"/>
                  <w:sz w:val="24"/>
                </w:rPr>
                <w:t>120</w:t>
              </w:r>
              <w:r w:rsidRPr="00A176C7">
                <w:rPr>
                  <w:rFonts w:ascii="仿宋_GB2312" w:eastAsia="仿宋_GB2312" w:hAnsi="宋体" w:hint="eastAsia"/>
                  <w:sz w:val="24"/>
                </w:rPr>
                <w:t>℃</w:t>
              </w:r>
            </w:smartTag>
            <w:r w:rsidRPr="00A176C7">
              <w:rPr>
                <w:rFonts w:ascii="仿宋_GB2312" w:eastAsia="仿宋_GB2312" w:hAnsi="宋体" w:hint="eastAsia"/>
                <w:sz w:val="24"/>
              </w:rPr>
              <w:t>，内置温度补偿系统使温度控制更精确。</w:t>
            </w:r>
          </w:p>
          <w:p w:rsidR="000673B8" w:rsidRPr="00A176C7" w:rsidRDefault="000673B8" w:rsidP="000673B8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A176C7">
              <w:rPr>
                <w:rFonts w:ascii="仿宋_GB2312" w:eastAsia="仿宋_GB2312" w:hint="eastAsia"/>
                <w:bCs/>
                <w:sz w:val="24"/>
              </w:rPr>
              <w:t>7</w:t>
            </w:r>
            <w:r w:rsidRPr="00A176C7">
              <w:rPr>
                <w:rFonts w:ascii="仿宋_GB2312" w:eastAsia="仿宋_GB2312" w:hAnsi="宋体" w:hint="eastAsia"/>
                <w:bCs/>
                <w:sz w:val="24"/>
              </w:rPr>
              <w:t>、雾化气体：</w:t>
            </w:r>
            <w:r w:rsidRPr="00A176C7">
              <w:rPr>
                <w:rFonts w:ascii="仿宋_GB2312" w:eastAsia="仿宋_GB2312" w:hint="eastAsia"/>
                <w:sz w:val="24"/>
              </w:rPr>
              <w:t xml:space="preserve"> 0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5"/>
                <w:attr w:name="UnitName" w:val="l"/>
              </w:smartTagPr>
              <w:r w:rsidRPr="00A176C7">
                <w:rPr>
                  <w:rFonts w:ascii="仿宋_GB2312" w:eastAsia="仿宋_GB2312" w:hint="eastAsia"/>
                  <w:sz w:val="24"/>
                </w:rPr>
                <w:t>-5L</w:t>
              </w:r>
            </w:smartTag>
            <w:r w:rsidRPr="00A176C7">
              <w:rPr>
                <w:rFonts w:ascii="仿宋_GB2312" w:eastAsia="仿宋_GB2312" w:hint="eastAsia"/>
                <w:sz w:val="24"/>
              </w:rPr>
              <w:t>/min</w:t>
            </w:r>
            <w:r w:rsidRPr="00A176C7">
              <w:rPr>
                <w:rFonts w:ascii="仿宋_GB2312" w:eastAsia="仿宋_GB2312" w:hAnsi="宋体" w:hint="eastAsia"/>
                <w:sz w:val="24"/>
              </w:rPr>
              <w:t>可调节，内置式数字型恒流流量计控制。</w:t>
            </w:r>
          </w:p>
          <w:p w:rsidR="000673B8" w:rsidRPr="00A176C7" w:rsidRDefault="000673B8" w:rsidP="000673B8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A176C7">
              <w:rPr>
                <w:rFonts w:ascii="仿宋_GB2312" w:eastAsia="仿宋_GB2312" w:hint="eastAsia"/>
                <w:bCs/>
                <w:sz w:val="24"/>
              </w:rPr>
              <w:t>8</w:t>
            </w:r>
            <w:r w:rsidRPr="00A176C7">
              <w:rPr>
                <w:rFonts w:ascii="仿宋_GB2312" w:eastAsia="仿宋_GB2312" w:hAnsi="宋体" w:hint="eastAsia"/>
                <w:bCs/>
                <w:sz w:val="24"/>
              </w:rPr>
              <w:t>、防腐处理：</w:t>
            </w:r>
            <w:r w:rsidRPr="00A176C7">
              <w:rPr>
                <w:rFonts w:ascii="仿宋_GB2312" w:eastAsia="仿宋_GB2312" w:hAnsi="宋体" w:hint="eastAsia"/>
                <w:sz w:val="24"/>
              </w:rPr>
              <w:t>漂移管及整个流</w:t>
            </w:r>
            <w:proofErr w:type="gramStart"/>
            <w:r w:rsidRPr="00A176C7">
              <w:rPr>
                <w:rFonts w:ascii="仿宋_GB2312" w:eastAsia="仿宋_GB2312" w:hAnsi="宋体" w:hint="eastAsia"/>
                <w:sz w:val="24"/>
              </w:rPr>
              <w:t>路系统</w:t>
            </w:r>
            <w:proofErr w:type="gramEnd"/>
            <w:r w:rsidRPr="00A176C7">
              <w:rPr>
                <w:rFonts w:ascii="仿宋_GB2312" w:eastAsia="仿宋_GB2312" w:hAnsi="宋体" w:hint="eastAsia"/>
                <w:sz w:val="24"/>
              </w:rPr>
              <w:t>含有四氟乙烯保护层。</w:t>
            </w:r>
          </w:p>
          <w:p w:rsidR="000673B8" w:rsidRPr="00A176C7" w:rsidRDefault="000673B8" w:rsidP="000673B8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A176C7">
              <w:rPr>
                <w:rFonts w:ascii="仿宋_GB2312" w:eastAsia="仿宋_GB2312" w:hint="eastAsia"/>
                <w:bCs/>
                <w:sz w:val="24"/>
              </w:rPr>
              <w:t>9</w:t>
            </w:r>
            <w:r w:rsidRPr="00A176C7">
              <w:rPr>
                <w:rFonts w:ascii="仿宋_GB2312" w:eastAsia="仿宋_GB2312" w:hAnsi="宋体" w:hint="eastAsia"/>
                <w:bCs/>
                <w:sz w:val="24"/>
              </w:rPr>
              <w:t>、雾化温度控制：</w:t>
            </w:r>
            <w:r w:rsidRPr="00A176C7">
              <w:rPr>
                <w:rFonts w:ascii="仿宋_GB2312" w:eastAsia="仿宋_GB2312" w:hint="eastAsia"/>
                <w:sz w:val="24"/>
              </w:rPr>
              <w:t xml:space="preserve"> </w:t>
            </w:r>
            <w:r w:rsidRPr="00A176C7">
              <w:rPr>
                <w:rFonts w:ascii="仿宋_GB2312" w:eastAsia="仿宋_GB2312" w:hAnsi="宋体" w:hint="eastAsia"/>
                <w:sz w:val="24"/>
              </w:rPr>
              <w:t>分流或不分流全程恒温控制</w:t>
            </w:r>
          </w:p>
          <w:p w:rsidR="000673B8" w:rsidRDefault="000673B8" w:rsidP="000673B8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A176C7">
              <w:rPr>
                <w:rFonts w:ascii="仿宋_GB2312" w:eastAsia="仿宋_GB2312" w:hint="eastAsia"/>
                <w:bCs/>
                <w:sz w:val="24"/>
              </w:rPr>
              <w:t>10</w:t>
            </w:r>
            <w:r w:rsidRPr="00A176C7">
              <w:rPr>
                <w:rFonts w:ascii="仿宋_GB2312" w:eastAsia="仿宋_GB2312" w:hAnsi="宋体" w:hint="eastAsia"/>
                <w:bCs/>
                <w:sz w:val="24"/>
              </w:rPr>
              <w:t>、漂移管构造：</w:t>
            </w:r>
            <w:r w:rsidRPr="00A176C7">
              <w:rPr>
                <w:rFonts w:ascii="仿宋_GB2312" w:eastAsia="仿宋_GB2312" w:hAnsi="宋体" w:hint="eastAsia"/>
                <w:sz w:val="24"/>
              </w:rPr>
              <w:t>全部优质不锈钢结构（不含易碎玻璃及易腐蚀元件），可拆洗。</w:t>
            </w:r>
          </w:p>
          <w:p w:rsidR="009917FC" w:rsidRPr="009917FC" w:rsidRDefault="000673B8" w:rsidP="000673B8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 w:rsidRPr="00A176C7">
              <w:rPr>
                <w:rFonts w:ascii="仿宋_GB2312" w:eastAsia="仿宋_GB2312" w:hint="eastAsia"/>
                <w:bCs/>
                <w:sz w:val="24"/>
              </w:rPr>
              <w:t>*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、带可连接w</w:t>
            </w:r>
            <w:r>
              <w:rPr>
                <w:rFonts w:ascii="仿宋_GB2312" w:eastAsia="仿宋_GB2312"/>
                <w:sz w:val="24"/>
              </w:rPr>
              <w:t>aters</w:t>
            </w:r>
            <w:r>
              <w:rPr>
                <w:rFonts w:ascii="仿宋_GB2312" w:eastAsia="仿宋_GB2312" w:hint="eastAsia"/>
                <w:sz w:val="24"/>
              </w:rPr>
              <w:t>数据处理（E</w:t>
            </w:r>
            <w:r>
              <w:rPr>
                <w:rFonts w:ascii="仿宋_GB2312" w:eastAsia="仿宋_GB2312"/>
                <w:sz w:val="24"/>
              </w:rPr>
              <w:t>mpower</w:t>
            </w:r>
            <w:r>
              <w:rPr>
                <w:rFonts w:ascii="仿宋_GB2312" w:eastAsia="仿宋_GB2312" w:hint="eastAsia"/>
                <w:sz w:val="24"/>
              </w:rPr>
              <w:t>）软件的数模转换器。</w:t>
            </w:r>
          </w:p>
          <w:p w:rsidR="00F06A8F" w:rsidRPr="00F06A8F" w:rsidRDefault="009917FC" w:rsidP="00866C61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866C61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F06A8F" w:rsidRPr="00F06A8F" w:rsidRDefault="00866C61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 w:rsidSect="00042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42A8D"/>
    <w:rsid w:val="000673B8"/>
    <w:rsid w:val="00077372"/>
    <w:rsid w:val="0011746F"/>
    <w:rsid w:val="00136786"/>
    <w:rsid w:val="002D6A16"/>
    <w:rsid w:val="003372BD"/>
    <w:rsid w:val="007C0E4C"/>
    <w:rsid w:val="0085369C"/>
    <w:rsid w:val="00866C61"/>
    <w:rsid w:val="009917FC"/>
    <w:rsid w:val="00E47704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548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7</cp:revision>
  <dcterms:created xsi:type="dcterms:W3CDTF">2018-09-05T07:41:00Z</dcterms:created>
  <dcterms:modified xsi:type="dcterms:W3CDTF">2020-11-13T06:09:00Z</dcterms:modified>
</cp:coreProperties>
</file>