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3160"/>
        <w:gridCol w:w="838"/>
        <w:gridCol w:w="1058"/>
        <w:gridCol w:w="1058"/>
        <w:gridCol w:w="1058"/>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8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南京中医药大学仙林校区</w:t>
            </w:r>
            <w:bookmarkStart w:id="0" w:name="_GoBack"/>
            <w:bookmarkEnd w:id="0"/>
            <w:r>
              <w:rPr>
                <w:rFonts w:hint="eastAsia" w:ascii="宋体" w:hAnsi="宋体" w:eastAsia="宋体" w:cs="宋体"/>
                <w:i w:val="0"/>
                <w:iCs w:val="0"/>
                <w:color w:val="000000"/>
                <w:kern w:val="0"/>
                <w:sz w:val="32"/>
                <w:szCs w:val="32"/>
                <w:u w:val="none"/>
                <w:lang w:val="en-US" w:eastAsia="zh-CN" w:bidi="ar"/>
              </w:rPr>
              <w:t>B14一楼空调采购及安装报价清单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2P天花式空调</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辅材名称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2匹铜管（含保温）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R32冷媒</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220V电源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砖墙开洞</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PVC水管及保温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2匹支架</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减震垫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安装辅材小计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设备及材料总合计</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3P天花式空调</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辅材名称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3匹铜管（含保温）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R32冷媒</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220V电源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砖墙开洞</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PVC水管及保温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3-5匹支架</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减震垫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安装辅材小计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设备及材料总合计</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5P天花式空调</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辅材名称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5匹铜管（含保温）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R32冷媒</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380V电源线</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砖墙开洞</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PVC水管及保温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3-5匹支架</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副</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减震垫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安装辅材小计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设备及材料总合计</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总报价：（大写）       元，（小写）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1.本合同总价款是全部设备、材料、随设备提供的备品配件及专用工具的价格、全部税金、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w:t>
            </w:r>
            <w:r>
              <w:rPr>
                <w:rFonts w:hint="eastAsia" w:ascii="宋体" w:hAnsi="宋体" w:eastAsia="宋体" w:cs="宋体"/>
                <w:b w:val="0"/>
                <w:bCs w:val="0"/>
                <w:i w:val="0"/>
                <w:iCs w:val="0"/>
                <w:color w:val="000000"/>
                <w:kern w:val="0"/>
                <w:sz w:val="22"/>
                <w:szCs w:val="22"/>
                <w:u w:val="none"/>
                <w:lang w:val="en-US" w:eastAsia="zh-CN" w:bidi="ar"/>
              </w:rPr>
              <w:t>务/售后服务费用。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r>
              <w:rPr>
                <w:rFonts w:hint="eastAsia" w:cs="宋体"/>
                <w:b w:val="0"/>
                <w:bCs w:val="0"/>
                <w:i w:val="0"/>
                <w:iCs w:val="0"/>
                <w:color w:val="000000"/>
                <w:kern w:val="0"/>
                <w:sz w:val="22"/>
                <w:szCs w:val="22"/>
                <w:u w:val="none"/>
                <w:lang w:val="en-US" w:eastAsia="zh-CN" w:bidi="ar"/>
              </w:rPr>
              <w:t>供应商须为江苏政府采购网公告的“</w:t>
            </w:r>
            <w:r>
              <w:rPr>
                <w:rFonts w:hint="eastAsia" w:ascii="宋体" w:hAnsi="宋体" w:eastAsia="宋体" w:cs="宋体"/>
                <w:b w:val="0"/>
                <w:bCs w:val="0"/>
                <w:i w:val="0"/>
                <w:iCs w:val="0"/>
                <w:color w:val="000000"/>
                <w:kern w:val="0"/>
                <w:sz w:val="22"/>
                <w:szCs w:val="22"/>
                <w:u w:val="none"/>
                <w:lang w:val="en-US" w:eastAsia="zh-CN" w:bidi="ar"/>
              </w:rPr>
              <w:t>2024年度江苏省党政机关、事业单位及团体组织空调框架协议采购入围</w:t>
            </w:r>
            <w:r>
              <w:rPr>
                <w:rFonts w:hint="eastAsia" w:cs="宋体"/>
                <w:b w:val="0"/>
                <w:bCs w:val="0"/>
                <w:i w:val="0"/>
                <w:iCs w:val="0"/>
                <w:color w:val="000000"/>
                <w:kern w:val="0"/>
                <w:sz w:val="22"/>
                <w:szCs w:val="22"/>
                <w:u w:val="none"/>
                <w:lang w:val="en-US" w:eastAsia="zh-CN" w:bidi="ar"/>
              </w:rPr>
              <w:t>供应商”，提供公告截图或入围合同（协议书）复印件。</w:t>
            </w:r>
          </w:p>
          <w:p>
            <w:pPr>
              <w:jc w:val="left"/>
              <w:rPr>
                <w:rFonts w:hint="default" w:ascii="宋体" w:hAnsi="宋体" w:eastAsia="宋体" w:cs="宋体"/>
                <w:i w:val="0"/>
                <w:iCs w:val="0"/>
                <w:color w:val="000000"/>
                <w:kern w:val="0"/>
                <w:sz w:val="22"/>
                <w:szCs w:val="22"/>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284C706C"/>
    <w:rsid w:val="23353FE1"/>
    <w:rsid w:val="284C706C"/>
    <w:rsid w:val="46305B70"/>
    <w:rsid w:val="7106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2024-05-05T05:14:00Z</dcterms:created>
  <dc:creator>廖佳</dc:creator>
  <cp:lastModifiedBy>廖佳</cp:lastModifiedBy>
  <cp:lastPrinted>2024-05-06T06:33:00Z</cp:lastPrinted>
  <dcterms:modified xsi:type="dcterms:W3CDTF">2024-05-10T02:49:49Z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FAE2ADCF45794A168C1DA0CCC1AF8EF6_13</vt:lpwstr>
  </property>
</Properties>
</file>