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E3336">
      <w:pPr>
        <w:jc w:val="center"/>
        <w:rPr>
          <w:rFonts w:ascii="宋体" w:hAnsi="宋体" w:eastAsia="宋体"/>
          <w:sz w:val="32"/>
          <w:szCs w:val="32"/>
        </w:rPr>
      </w:pPr>
    </w:p>
    <w:p w14:paraId="4EDE3337">
      <w:pPr>
        <w:jc w:val="center"/>
        <w:rPr>
          <w:rFonts w:ascii="宋体" w:hAnsi="宋体" w:eastAsia="宋体"/>
          <w:sz w:val="32"/>
          <w:szCs w:val="32"/>
        </w:rPr>
      </w:pPr>
      <w:r>
        <w:rPr>
          <w:rFonts w:hint="eastAsia" w:ascii="宋体" w:hAnsi="宋体" w:eastAsia="宋体"/>
          <w:sz w:val="32"/>
          <w:szCs w:val="32"/>
        </w:rPr>
        <w:t>仪器设备购置技术参数要求确认单</w:t>
      </w:r>
    </w:p>
    <w:tbl>
      <w:tblPr>
        <w:tblStyle w:val="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850"/>
        <w:gridCol w:w="1560"/>
        <w:gridCol w:w="1701"/>
        <w:gridCol w:w="2205"/>
      </w:tblGrid>
      <w:tr w14:paraId="4EDE3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tcPr>
          <w:p w14:paraId="4EDE3338">
            <w:pPr>
              <w:rPr>
                <w:rFonts w:ascii="宋体" w:hAnsi="宋体" w:eastAsia="宋体"/>
                <w:sz w:val="28"/>
                <w:szCs w:val="28"/>
              </w:rPr>
            </w:pPr>
            <w:r>
              <w:rPr>
                <w:rFonts w:hint="eastAsia" w:ascii="宋体" w:hAnsi="宋体" w:eastAsia="宋体"/>
                <w:sz w:val="28"/>
                <w:szCs w:val="28"/>
              </w:rPr>
              <w:t>产品名称 ：高龄体验、护理设备与健康检测设备等</w:t>
            </w:r>
          </w:p>
        </w:tc>
      </w:tr>
      <w:tr w14:paraId="4EDE3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4EDE333A">
            <w:pPr>
              <w:rPr>
                <w:rFonts w:ascii="宋体" w:hAnsi="宋体" w:eastAsia="宋体"/>
                <w:sz w:val="28"/>
                <w:szCs w:val="28"/>
              </w:rPr>
            </w:pPr>
            <w:r>
              <w:rPr>
                <w:rFonts w:hint="eastAsia" w:ascii="宋体" w:hAnsi="宋体" w:eastAsia="宋体"/>
                <w:sz w:val="28"/>
                <w:szCs w:val="28"/>
              </w:rPr>
              <w:t>联系人</w:t>
            </w:r>
          </w:p>
        </w:tc>
        <w:tc>
          <w:tcPr>
            <w:tcW w:w="2410" w:type="dxa"/>
            <w:gridSpan w:val="2"/>
          </w:tcPr>
          <w:p w14:paraId="4EDE333B">
            <w:pPr>
              <w:rPr>
                <w:rFonts w:ascii="宋体" w:hAnsi="宋体" w:eastAsia="宋体"/>
                <w:sz w:val="28"/>
                <w:szCs w:val="28"/>
              </w:rPr>
            </w:pPr>
            <w:r>
              <w:rPr>
                <w:rFonts w:hint="eastAsia" w:ascii="宋体" w:hAnsi="宋体" w:eastAsia="宋体"/>
                <w:sz w:val="28"/>
                <w:szCs w:val="28"/>
              </w:rPr>
              <w:t>李老师</w:t>
            </w:r>
          </w:p>
        </w:tc>
        <w:tc>
          <w:tcPr>
            <w:tcW w:w="1701" w:type="dxa"/>
          </w:tcPr>
          <w:p w14:paraId="4EDE333C">
            <w:pPr>
              <w:rPr>
                <w:rFonts w:ascii="宋体" w:hAnsi="宋体" w:eastAsia="宋体"/>
                <w:sz w:val="28"/>
                <w:szCs w:val="28"/>
              </w:rPr>
            </w:pPr>
            <w:r>
              <w:rPr>
                <w:rFonts w:hint="eastAsia" w:ascii="宋体" w:hAnsi="宋体" w:eastAsia="宋体"/>
                <w:sz w:val="28"/>
                <w:szCs w:val="28"/>
              </w:rPr>
              <w:t>联系电话</w:t>
            </w:r>
          </w:p>
        </w:tc>
        <w:tc>
          <w:tcPr>
            <w:tcW w:w="2205" w:type="dxa"/>
          </w:tcPr>
          <w:p w14:paraId="4EDE333D">
            <w:pPr>
              <w:rPr>
                <w:rFonts w:ascii="宋体" w:hAnsi="宋体" w:eastAsia="宋体"/>
                <w:sz w:val="28"/>
                <w:szCs w:val="28"/>
              </w:rPr>
            </w:pPr>
            <w:r>
              <w:rPr>
                <w:rFonts w:hint="eastAsia" w:ascii="宋体" w:hAnsi="宋体" w:eastAsia="宋体"/>
                <w:sz w:val="28"/>
                <w:szCs w:val="28"/>
              </w:rPr>
              <w:t>18362980993</w:t>
            </w:r>
          </w:p>
        </w:tc>
      </w:tr>
      <w:tr w14:paraId="4EDE3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2"/>
          </w:tcPr>
          <w:p w14:paraId="4EDE333F">
            <w:pPr>
              <w:rPr>
                <w:rFonts w:ascii="宋体" w:hAnsi="宋体" w:eastAsia="宋体"/>
                <w:sz w:val="28"/>
                <w:szCs w:val="28"/>
              </w:rPr>
            </w:pPr>
            <w:r>
              <w:rPr>
                <w:rFonts w:hint="eastAsia" w:ascii="宋体" w:hAnsi="宋体" w:eastAsia="宋体"/>
                <w:sz w:val="28"/>
                <w:szCs w:val="28"/>
              </w:rPr>
              <w:t>项目</w:t>
            </w:r>
            <w:r>
              <w:rPr>
                <w:rFonts w:ascii="宋体" w:hAnsi="宋体" w:eastAsia="宋体"/>
                <w:sz w:val="28"/>
                <w:szCs w:val="28"/>
              </w:rPr>
              <w:t>预算</w:t>
            </w:r>
          </w:p>
        </w:tc>
        <w:tc>
          <w:tcPr>
            <w:tcW w:w="5466" w:type="dxa"/>
            <w:gridSpan w:val="3"/>
          </w:tcPr>
          <w:p w14:paraId="4EDE3340">
            <w:pPr>
              <w:ind w:firstLine="840" w:firstLineChars="300"/>
              <w:rPr>
                <w:rFonts w:ascii="宋体" w:hAnsi="宋体" w:eastAsia="宋体"/>
                <w:sz w:val="28"/>
                <w:szCs w:val="28"/>
              </w:rPr>
            </w:pPr>
            <w:r>
              <w:rPr>
                <w:rFonts w:hint="eastAsia" w:ascii="宋体" w:hAnsi="宋体" w:eastAsia="宋体"/>
                <w:sz w:val="28"/>
                <w:szCs w:val="28"/>
              </w:rPr>
              <w:t>5.99万元</w:t>
            </w:r>
          </w:p>
        </w:tc>
      </w:tr>
      <w:tr w14:paraId="4EDE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8296" w:type="dxa"/>
            <w:gridSpan w:val="5"/>
          </w:tcPr>
          <w:p w14:paraId="4EDE3342">
            <w:pPr>
              <w:spacing w:line="440" w:lineRule="exact"/>
              <w:rPr>
                <w:rFonts w:ascii="宋体" w:hAnsi="宋体" w:eastAsia="宋体"/>
              </w:rPr>
            </w:pPr>
            <w:r>
              <w:rPr>
                <w:rFonts w:hint="eastAsia" w:ascii="宋体" w:hAnsi="宋体" w:eastAsia="宋体"/>
              </w:rPr>
              <w:t>主要用途描述：</w:t>
            </w:r>
          </w:p>
          <w:p w14:paraId="4EDE3343">
            <w:pPr>
              <w:pStyle w:val="2"/>
            </w:pPr>
            <w:r>
              <w:rPr>
                <w:rFonts w:ascii="宋体" w:hAnsi="宋体" w:eastAsia="宋体" w:cstheme="minorBidi"/>
                <w:bCs w:val="0"/>
                <w:spacing w:val="0"/>
                <w:kern w:val="2"/>
                <w:szCs w:val="22"/>
              </w:rPr>
              <w:t>用于养老服务管理学院，老年社会工作实训、老年护理技能实训、常见老年疾病康复技术实训。</w:t>
            </w:r>
          </w:p>
        </w:tc>
      </w:tr>
      <w:tr w14:paraId="4EDE3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1" w:hRule="atLeast"/>
        </w:trPr>
        <w:tc>
          <w:tcPr>
            <w:tcW w:w="8296" w:type="dxa"/>
            <w:gridSpan w:val="5"/>
          </w:tcPr>
          <w:p w14:paraId="4EDE3345">
            <w:pPr>
              <w:pStyle w:val="2"/>
              <w:rPr>
                <w:rFonts w:ascii="宋体" w:hAnsi="宋体" w:eastAsia="宋体" w:cstheme="minorBidi"/>
                <w:bCs w:val="0"/>
                <w:spacing w:val="0"/>
                <w:kern w:val="2"/>
                <w:szCs w:val="22"/>
              </w:rPr>
            </w:pPr>
            <w:r>
              <w:rPr>
                <w:rFonts w:hint="eastAsia" w:ascii="宋体" w:hAnsi="宋体" w:eastAsia="宋体" w:cstheme="minorBidi"/>
                <w:bCs w:val="0"/>
                <w:spacing w:val="0"/>
                <w:kern w:val="2"/>
                <w:szCs w:val="22"/>
              </w:rPr>
              <w:t>采购数量：</w:t>
            </w:r>
          </w:p>
          <w:p w14:paraId="4EDE3346">
            <w:pPr>
              <w:pStyle w:val="2"/>
              <w:rPr>
                <w:rFonts w:ascii="宋体" w:hAnsi="宋体" w:eastAsia="宋体" w:cstheme="minorBidi"/>
                <w:bCs w:val="0"/>
                <w:spacing w:val="0"/>
                <w:kern w:val="2"/>
                <w:szCs w:val="22"/>
              </w:rPr>
            </w:pPr>
            <w:r>
              <w:rPr>
                <w:rFonts w:ascii="宋体" w:hAnsi="宋体" w:eastAsia="宋体" w:cstheme="minorBidi"/>
                <w:bCs w:val="0"/>
                <w:spacing w:val="0"/>
                <w:kern w:val="2"/>
                <w:szCs w:val="22"/>
              </w:rPr>
              <w:t>高龄者模拟体验装置  5套</w:t>
            </w:r>
          </w:p>
          <w:p w14:paraId="4EDE3347">
            <w:pPr>
              <w:pStyle w:val="2"/>
              <w:rPr>
                <w:rFonts w:ascii="宋体" w:hAnsi="宋体" w:eastAsia="宋体" w:cstheme="minorBidi"/>
                <w:bCs w:val="0"/>
                <w:spacing w:val="0"/>
                <w:kern w:val="2"/>
                <w:szCs w:val="22"/>
              </w:rPr>
            </w:pPr>
            <w:r>
              <w:rPr>
                <w:rFonts w:ascii="宋体" w:hAnsi="宋体" w:eastAsia="宋体" w:cstheme="minorBidi"/>
                <w:bCs w:val="0"/>
                <w:spacing w:val="0"/>
                <w:kern w:val="2"/>
                <w:szCs w:val="22"/>
              </w:rPr>
              <w:t>高级着装式老年偏瘫护理模拟服  5套</w:t>
            </w:r>
          </w:p>
          <w:p w14:paraId="4EDE3348">
            <w:pPr>
              <w:pStyle w:val="2"/>
              <w:rPr>
                <w:rFonts w:ascii="宋体" w:hAnsi="宋体" w:eastAsia="宋体" w:cstheme="minorBidi"/>
                <w:bCs w:val="0"/>
                <w:spacing w:val="0"/>
                <w:kern w:val="2"/>
                <w:szCs w:val="22"/>
              </w:rPr>
            </w:pPr>
            <w:r>
              <w:rPr>
                <w:rFonts w:ascii="宋体" w:hAnsi="宋体" w:eastAsia="宋体" w:cstheme="minorBidi"/>
                <w:bCs w:val="0"/>
                <w:spacing w:val="0"/>
                <w:kern w:val="2"/>
                <w:szCs w:val="22"/>
              </w:rPr>
              <w:t>家用便携式健康检测仪  5台</w:t>
            </w:r>
          </w:p>
          <w:p w14:paraId="4EDE3349">
            <w:pPr>
              <w:pStyle w:val="2"/>
              <w:rPr>
                <w:rFonts w:ascii="宋体" w:hAnsi="宋体" w:eastAsia="宋体" w:cstheme="minorBidi"/>
                <w:bCs w:val="0"/>
                <w:spacing w:val="0"/>
                <w:kern w:val="2"/>
                <w:szCs w:val="22"/>
              </w:rPr>
            </w:pPr>
          </w:p>
          <w:p w14:paraId="4EDE334A">
            <w:pPr>
              <w:pStyle w:val="2"/>
              <w:rPr>
                <w:rFonts w:ascii="宋体" w:hAnsi="宋体" w:eastAsia="宋体" w:cstheme="minorBidi"/>
                <w:bCs w:val="0"/>
                <w:spacing w:val="0"/>
                <w:kern w:val="2"/>
                <w:szCs w:val="22"/>
              </w:rPr>
            </w:pPr>
            <w:r>
              <w:rPr>
                <w:rFonts w:hint="eastAsia" w:ascii="宋体" w:hAnsi="宋体" w:eastAsia="宋体" w:cstheme="minorBidi"/>
                <w:bCs w:val="0"/>
                <w:spacing w:val="0"/>
                <w:kern w:val="2"/>
                <w:szCs w:val="22"/>
              </w:rPr>
              <w:t>参数要求：</w:t>
            </w:r>
          </w:p>
          <w:p w14:paraId="4EDE334B">
            <w:pPr>
              <w:pStyle w:val="2"/>
              <w:rPr>
                <w:rFonts w:ascii="宋体" w:hAnsi="宋体" w:eastAsia="宋体" w:cstheme="minorBidi"/>
                <w:bCs w:val="0"/>
                <w:spacing w:val="0"/>
                <w:kern w:val="2"/>
                <w:szCs w:val="22"/>
              </w:rPr>
            </w:pPr>
            <w:r>
              <w:rPr>
                <w:rFonts w:ascii="宋体" w:hAnsi="宋体" w:eastAsia="宋体" w:cstheme="minorBidi"/>
                <w:bCs w:val="0"/>
                <w:spacing w:val="0"/>
                <w:kern w:val="2"/>
                <w:szCs w:val="22"/>
              </w:rPr>
              <w:t>高龄者模拟体验装置：</w:t>
            </w:r>
          </w:p>
          <w:p w14:paraId="4EDE334C">
            <w:pPr>
              <w:pStyle w:val="2"/>
              <w:rPr>
                <w:rFonts w:ascii="宋体" w:hAnsi="宋体" w:eastAsia="宋体" w:cstheme="minorBidi"/>
                <w:bCs w:val="0"/>
                <w:spacing w:val="0"/>
                <w:kern w:val="2"/>
                <w:szCs w:val="22"/>
              </w:rPr>
            </w:pPr>
            <w:r>
              <w:rPr>
                <w:rFonts w:ascii="宋体" w:hAnsi="宋体" w:eastAsia="宋体" w:cstheme="minorBidi"/>
                <w:bCs w:val="0"/>
                <w:spacing w:val="0"/>
                <w:kern w:val="2"/>
                <w:szCs w:val="22"/>
              </w:rPr>
              <w:t>1、视觉模拟：</w:t>
            </w:r>
          </w:p>
          <w:p w14:paraId="4EDE334D">
            <w:pPr>
              <w:pStyle w:val="2"/>
              <w:rPr>
                <w:rFonts w:ascii="宋体" w:hAnsi="宋体" w:eastAsia="宋体" w:cstheme="minorBidi"/>
                <w:bCs w:val="0"/>
                <w:spacing w:val="0"/>
                <w:kern w:val="2"/>
                <w:szCs w:val="22"/>
              </w:rPr>
            </w:pPr>
            <w:r>
              <w:rPr>
                <w:rFonts w:ascii="宋体" w:hAnsi="宋体" w:eastAsia="宋体" w:cstheme="minorBidi"/>
                <w:bCs w:val="0"/>
                <w:spacing w:val="0"/>
                <w:kern w:val="2"/>
                <w:szCs w:val="22"/>
              </w:rPr>
              <w:t>使用特殊眼镜，模拟老年人因白内障、青光眼等眼疾导致的视觉变化，如视野变窄、视力模糊等，让体验者感受到老年人看物体和文字时的困难；</w:t>
            </w:r>
          </w:p>
          <w:p w14:paraId="4EDE334E">
            <w:pPr>
              <w:pStyle w:val="2"/>
              <w:rPr>
                <w:rFonts w:ascii="宋体" w:hAnsi="宋体" w:eastAsia="宋体" w:cstheme="minorBidi"/>
                <w:bCs w:val="0"/>
                <w:spacing w:val="0"/>
                <w:kern w:val="2"/>
                <w:szCs w:val="22"/>
              </w:rPr>
            </w:pPr>
            <w:r>
              <w:rPr>
                <w:rFonts w:ascii="宋体" w:hAnsi="宋体" w:eastAsia="宋体" w:cstheme="minorBidi"/>
                <w:bCs w:val="0"/>
                <w:spacing w:val="0"/>
                <w:kern w:val="2"/>
                <w:szCs w:val="22"/>
              </w:rPr>
              <w:t>2、听觉模拟：</w:t>
            </w:r>
          </w:p>
          <w:p w14:paraId="4EDE334F">
            <w:pPr>
              <w:pStyle w:val="2"/>
              <w:rPr>
                <w:rFonts w:ascii="宋体" w:hAnsi="宋体" w:eastAsia="宋体" w:cstheme="minorBidi"/>
                <w:bCs w:val="0"/>
                <w:spacing w:val="0"/>
                <w:kern w:val="2"/>
                <w:szCs w:val="22"/>
              </w:rPr>
            </w:pPr>
            <w:r>
              <w:rPr>
                <w:rFonts w:ascii="宋体" w:hAnsi="宋体" w:eastAsia="宋体" w:cstheme="minorBidi"/>
                <w:bCs w:val="0"/>
                <w:spacing w:val="0"/>
                <w:kern w:val="2"/>
                <w:szCs w:val="22"/>
              </w:rPr>
              <w:t>通过隔音耳罩或特制耳套，降低对高音调的敏感度，模拟老年人听力下降的情况，使体验者能够亲身体验老年人在交流时的听力障碍；</w:t>
            </w:r>
          </w:p>
          <w:p w14:paraId="4EDE3350">
            <w:pPr>
              <w:pStyle w:val="2"/>
              <w:rPr>
                <w:rFonts w:ascii="宋体" w:hAnsi="宋体" w:eastAsia="宋体" w:cstheme="minorBidi"/>
                <w:bCs w:val="0"/>
                <w:spacing w:val="0"/>
                <w:kern w:val="2"/>
                <w:szCs w:val="22"/>
              </w:rPr>
            </w:pPr>
            <w:r>
              <w:rPr>
                <w:rFonts w:ascii="宋体" w:hAnsi="宋体" w:eastAsia="宋体" w:cstheme="minorBidi"/>
                <w:bCs w:val="0"/>
                <w:spacing w:val="0"/>
                <w:kern w:val="2"/>
                <w:szCs w:val="22"/>
              </w:rPr>
              <w:t>3、行动模拟：</w:t>
            </w:r>
          </w:p>
          <w:p w14:paraId="4EDE3351">
            <w:pPr>
              <w:pStyle w:val="2"/>
              <w:rPr>
                <w:rFonts w:ascii="宋体" w:hAnsi="宋体" w:eastAsia="宋体" w:cstheme="minorBidi"/>
                <w:bCs w:val="0"/>
                <w:spacing w:val="0"/>
                <w:kern w:val="2"/>
                <w:szCs w:val="22"/>
              </w:rPr>
            </w:pPr>
            <w:r>
              <w:rPr>
                <w:rFonts w:ascii="宋体" w:hAnsi="宋体" w:eastAsia="宋体" w:cstheme="minorBidi"/>
                <w:bCs w:val="0"/>
                <w:spacing w:val="0"/>
                <w:kern w:val="2"/>
                <w:szCs w:val="22"/>
              </w:rPr>
              <w:t>采用膝关节固定套、肘关节固定带、足部加重装置等，限制关节的活动范围和灵活度，模拟老年人因关节僵硬、肌肉力量减弱等导致的行动不便，如行走缓慢、抬腿困难等。加重背心等装置则用于模拟老年人身体前屈、肌力不足等感觉，让体验者感受到老年人身体的沉重和疲惫；</w:t>
            </w:r>
          </w:p>
          <w:p w14:paraId="4EDE3352">
            <w:pPr>
              <w:pStyle w:val="2"/>
              <w:rPr>
                <w:rFonts w:ascii="宋体" w:hAnsi="宋体" w:eastAsia="宋体" w:cstheme="minorBidi"/>
                <w:bCs w:val="0"/>
                <w:spacing w:val="0"/>
                <w:kern w:val="2"/>
                <w:szCs w:val="22"/>
              </w:rPr>
            </w:pPr>
            <w:r>
              <w:rPr>
                <w:rFonts w:ascii="宋体" w:hAnsi="宋体" w:eastAsia="宋体" w:cstheme="minorBidi"/>
                <w:bCs w:val="0"/>
                <w:spacing w:val="0"/>
                <w:kern w:val="2"/>
                <w:szCs w:val="22"/>
              </w:rPr>
              <w:t>4、触觉模拟：</w:t>
            </w:r>
          </w:p>
          <w:p w14:paraId="4EDE3353">
            <w:pPr>
              <w:pStyle w:val="2"/>
              <w:rPr>
                <w:rFonts w:ascii="宋体" w:hAnsi="宋体" w:eastAsia="宋体" w:cstheme="minorBidi"/>
                <w:bCs w:val="0"/>
                <w:spacing w:val="0"/>
                <w:kern w:val="2"/>
                <w:szCs w:val="22"/>
              </w:rPr>
            </w:pPr>
            <w:r>
              <w:rPr>
                <w:rFonts w:ascii="宋体" w:hAnsi="宋体" w:eastAsia="宋体" w:cstheme="minorBidi"/>
                <w:bCs w:val="0"/>
                <w:spacing w:val="0"/>
                <w:kern w:val="2"/>
                <w:szCs w:val="22"/>
              </w:rPr>
              <w:t>特制手套等装置用于模拟老年人触觉和温感降低的情况，增加细部动作和拿取物品时的困难度，使体验者更能理解老年人在日常生活中的不便；</w:t>
            </w:r>
          </w:p>
          <w:p w14:paraId="4EDE3354">
            <w:pPr>
              <w:pStyle w:val="2"/>
              <w:rPr>
                <w:rFonts w:ascii="宋体" w:hAnsi="宋体" w:eastAsia="宋体" w:cstheme="minorBidi"/>
                <w:bCs w:val="0"/>
                <w:spacing w:val="0"/>
                <w:kern w:val="2"/>
                <w:szCs w:val="22"/>
              </w:rPr>
            </w:pPr>
            <w:r>
              <w:rPr>
                <w:rFonts w:ascii="宋体" w:hAnsi="宋体" w:eastAsia="宋体" w:cstheme="minorBidi"/>
                <w:bCs w:val="0"/>
                <w:spacing w:val="0"/>
                <w:kern w:val="2"/>
                <w:szCs w:val="22"/>
              </w:rPr>
              <w:t>5、生活情景模拟：</w:t>
            </w:r>
          </w:p>
          <w:p w14:paraId="4EDE3355">
            <w:pPr>
              <w:pStyle w:val="2"/>
              <w:rPr>
                <w:rFonts w:ascii="宋体" w:hAnsi="宋体" w:eastAsia="宋体" w:cstheme="minorBidi"/>
                <w:bCs w:val="0"/>
                <w:spacing w:val="0"/>
                <w:kern w:val="2"/>
                <w:szCs w:val="22"/>
              </w:rPr>
            </w:pPr>
            <w:r>
              <w:rPr>
                <w:rFonts w:ascii="宋体" w:hAnsi="宋体" w:eastAsia="宋体" w:cstheme="minorBidi"/>
                <w:bCs w:val="0"/>
                <w:spacing w:val="0"/>
                <w:kern w:val="2"/>
                <w:szCs w:val="22"/>
              </w:rPr>
              <w:t>通过模拟老年人用餐、看书、上下楼梯等日常活动，让体验者全面感受老年人在这些场景中的挑战和困难；</w:t>
            </w:r>
          </w:p>
          <w:p w14:paraId="4EDE3356">
            <w:pPr>
              <w:pStyle w:val="2"/>
              <w:rPr>
                <w:rFonts w:ascii="宋体" w:hAnsi="宋体" w:eastAsia="宋体" w:cstheme="minorBidi"/>
                <w:bCs w:val="0"/>
                <w:spacing w:val="0"/>
                <w:kern w:val="2"/>
                <w:szCs w:val="22"/>
              </w:rPr>
            </w:pPr>
            <w:r>
              <w:rPr>
                <w:rFonts w:ascii="宋体" w:hAnsi="宋体" w:eastAsia="宋体" w:cstheme="minorBidi"/>
                <w:bCs w:val="0"/>
                <w:spacing w:val="0"/>
                <w:kern w:val="2"/>
                <w:szCs w:val="22"/>
              </w:rPr>
              <w:t>6、认知功能模拟：</w:t>
            </w:r>
          </w:p>
          <w:p w14:paraId="4EDE3357">
            <w:pPr>
              <w:pStyle w:val="2"/>
              <w:rPr>
                <w:rFonts w:ascii="宋体" w:hAnsi="宋体" w:eastAsia="宋体" w:cstheme="minorBidi"/>
                <w:bCs w:val="0"/>
                <w:spacing w:val="0"/>
                <w:kern w:val="2"/>
                <w:szCs w:val="22"/>
              </w:rPr>
            </w:pPr>
            <w:r>
              <w:rPr>
                <w:rFonts w:ascii="宋体" w:hAnsi="宋体" w:eastAsia="宋体" w:cstheme="minorBidi"/>
                <w:bCs w:val="0"/>
                <w:spacing w:val="0"/>
                <w:kern w:val="2"/>
                <w:szCs w:val="22"/>
              </w:rPr>
              <w:t>部分老年人模拟体验装置还包含认知功能障碍筛查或成套测试量表及用具，如简易智能精神状态检查量表、蒙特利尔认知量表（MOCA）等，用于评估老年人的认知功能状态，帮助体验者了解老年人可能面临的认知障碍问题；</w:t>
            </w:r>
          </w:p>
          <w:p w14:paraId="4EDE3358">
            <w:pPr>
              <w:pStyle w:val="2"/>
              <w:rPr>
                <w:rFonts w:ascii="宋体" w:hAnsi="宋体" w:eastAsia="宋体" w:cstheme="minorBidi"/>
                <w:bCs w:val="0"/>
                <w:spacing w:val="0"/>
                <w:kern w:val="2"/>
                <w:szCs w:val="22"/>
              </w:rPr>
            </w:pPr>
            <w:r>
              <w:rPr>
                <w:rFonts w:ascii="宋体" w:hAnsi="宋体" w:eastAsia="宋体" w:cstheme="minorBidi"/>
                <w:bCs w:val="0"/>
                <w:spacing w:val="0"/>
                <w:kern w:val="2"/>
                <w:szCs w:val="22"/>
              </w:rPr>
              <w:t>7、技术要求：模拟服根据老年生理变化而设计，材质优良、环保，可以清洗。可亲身穿戴模拟服，亲身体验老人的生活，可体会身体特定部位老化的感觉，更好的理  解发现老人的感受。后背和身体的弯曲的角度可调；</w:t>
            </w:r>
          </w:p>
          <w:p w14:paraId="4EDE3359">
            <w:pPr>
              <w:pStyle w:val="2"/>
              <w:rPr>
                <w:rFonts w:ascii="宋体" w:hAnsi="宋体" w:eastAsia="宋体" w:cstheme="minorBidi"/>
                <w:bCs w:val="0"/>
                <w:spacing w:val="0"/>
                <w:kern w:val="2"/>
                <w:szCs w:val="22"/>
              </w:rPr>
            </w:pPr>
            <w:r>
              <w:rPr>
                <w:rFonts w:ascii="宋体" w:hAnsi="宋体" w:eastAsia="宋体" w:cstheme="minorBidi"/>
                <w:bCs w:val="0"/>
                <w:spacing w:val="0"/>
                <w:kern w:val="2"/>
                <w:szCs w:val="22"/>
              </w:rPr>
              <w:t>8、配置:</w:t>
            </w:r>
          </w:p>
          <w:p w14:paraId="4EDE335A">
            <w:pPr>
              <w:pStyle w:val="2"/>
              <w:rPr>
                <w:rFonts w:ascii="宋体" w:hAnsi="宋体" w:eastAsia="宋体"/>
              </w:rPr>
            </w:pPr>
            <w:r>
              <w:rPr>
                <w:rFonts w:hint="eastAsia" w:ascii="宋体" w:hAnsi="宋体" w:eastAsia="宋体"/>
              </w:rPr>
              <w:t>着装式老年行动模拟服*1（布料、均码、黄色）、眼镜*1（塑料、均码、黑色） 、耳塞*4（海绵、均码、橘黄色）、手套*1（布料、均码、白色）、沙袋*4（布料、均码、黄色）、绑带(长+短)*6（布料、均码、每条≥10㎝、白色）。</w:t>
            </w:r>
          </w:p>
          <w:p w14:paraId="4EDE335B">
            <w:pPr>
              <w:pStyle w:val="2"/>
              <w:rPr>
                <w:rFonts w:ascii="宋体" w:hAnsi="宋体" w:eastAsia="宋体" w:cstheme="minorBidi"/>
                <w:bCs w:val="0"/>
                <w:spacing w:val="0"/>
                <w:kern w:val="2"/>
                <w:szCs w:val="22"/>
              </w:rPr>
            </w:pPr>
          </w:p>
          <w:p w14:paraId="4EDE335C">
            <w:pPr>
              <w:pStyle w:val="2"/>
              <w:rPr>
                <w:rFonts w:ascii="宋体" w:hAnsi="宋体" w:eastAsia="宋体" w:cstheme="minorBidi"/>
                <w:bCs w:val="0"/>
                <w:spacing w:val="0"/>
                <w:kern w:val="2"/>
                <w:szCs w:val="22"/>
              </w:rPr>
            </w:pPr>
            <w:r>
              <w:rPr>
                <w:rFonts w:ascii="宋体" w:hAnsi="宋体" w:eastAsia="宋体" w:cstheme="minorBidi"/>
                <w:bCs w:val="0"/>
                <w:spacing w:val="0"/>
                <w:kern w:val="2"/>
                <w:szCs w:val="22"/>
              </w:rPr>
              <w:t>高级着装式老年偏瘫护理模拟服：</w:t>
            </w:r>
          </w:p>
          <w:p w14:paraId="4EDE335D">
            <w:pPr>
              <w:pStyle w:val="2"/>
              <w:rPr>
                <w:rFonts w:ascii="宋体" w:hAnsi="宋体" w:eastAsia="宋体" w:cstheme="minorBidi"/>
                <w:bCs w:val="0"/>
                <w:spacing w:val="0"/>
                <w:kern w:val="2"/>
                <w:szCs w:val="22"/>
              </w:rPr>
            </w:pPr>
            <w:r>
              <w:rPr>
                <w:rFonts w:ascii="宋体" w:hAnsi="宋体" w:eastAsia="宋体" w:cstheme="minorBidi"/>
                <w:bCs w:val="0"/>
                <w:spacing w:val="0"/>
                <w:kern w:val="2"/>
                <w:szCs w:val="22"/>
              </w:rPr>
              <w:t>1、偏瘫步态模拟：</w:t>
            </w:r>
          </w:p>
          <w:p w14:paraId="4EDE335E">
            <w:pPr>
              <w:pStyle w:val="2"/>
              <w:rPr>
                <w:rFonts w:ascii="宋体" w:hAnsi="宋体" w:eastAsia="宋体" w:cstheme="minorBidi"/>
                <w:bCs w:val="0"/>
                <w:spacing w:val="0"/>
                <w:kern w:val="2"/>
                <w:szCs w:val="22"/>
              </w:rPr>
            </w:pPr>
            <w:r>
              <w:rPr>
                <w:rFonts w:ascii="宋体" w:hAnsi="宋体" w:eastAsia="宋体" w:cstheme="minorBidi"/>
                <w:bCs w:val="0"/>
                <w:spacing w:val="0"/>
                <w:kern w:val="2"/>
                <w:szCs w:val="22"/>
              </w:rPr>
              <w:t>通过膝部、踝部的特殊限制装置固定，模拟偏瘫导致的关节僵硬和步态异常。体验者可以感受到由于偏瘫而带来的行走困难，如步伐不稳、抬腿无力等。使用粘贴带或调节按钮调整松紧度，模拟不同程度的关节僵硬，使体验更加真实和全面。</w:t>
            </w:r>
          </w:p>
          <w:p w14:paraId="4EDE335F">
            <w:pPr>
              <w:pStyle w:val="2"/>
              <w:rPr>
                <w:rFonts w:ascii="宋体" w:hAnsi="宋体" w:eastAsia="宋体" w:cstheme="minorBidi"/>
                <w:bCs w:val="0"/>
                <w:spacing w:val="0"/>
                <w:kern w:val="2"/>
                <w:szCs w:val="22"/>
              </w:rPr>
            </w:pPr>
            <w:r>
              <w:rPr>
                <w:rFonts w:ascii="宋体" w:hAnsi="宋体" w:eastAsia="宋体" w:cstheme="minorBidi"/>
                <w:bCs w:val="0"/>
                <w:spacing w:val="0"/>
                <w:kern w:val="2"/>
                <w:szCs w:val="22"/>
              </w:rPr>
              <w:t>2、上肢行动约束：</w:t>
            </w:r>
          </w:p>
          <w:p w14:paraId="4EDE3360">
            <w:pPr>
              <w:pStyle w:val="2"/>
              <w:rPr>
                <w:rFonts w:ascii="宋体" w:hAnsi="宋体" w:eastAsia="宋体" w:cstheme="minorBidi"/>
                <w:bCs w:val="0"/>
                <w:spacing w:val="0"/>
                <w:kern w:val="2"/>
                <w:szCs w:val="22"/>
              </w:rPr>
            </w:pPr>
            <w:r>
              <w:rPr>
                <w:rFonts w:ascii="宋体" w:hAnsi="宋体" w:eastAsia="宋体" w:cstheme="minorBidi"/>
                <w:bCs w:val="0"/>
                <w:spacing w:val="0"/>
                <w:kern w:val="2"/>
                <w:szCs w:val="22"/>
              </w:rPr>
              <w:t>通过前臂、腕部的特殊限制装置，模拟偏瘫患者上肢活动受限的情况。体验者可以感受到上肢在进行日常活动时的不便和困难，如抓取物品、穿衣吃饭等。</w:t>
            </w:r>
          </w:p>
          <w:p w14:paraId="4EDE3361">
            <w:pPr>
              <w:pStyle w:val="2"/>
              <w:rPr>
                <w:rFonts w:ascii="宋体" w:hAnsi="宋体" w:eastAsia="宋体" w:cstheme="minorBidi"/>
                <w:bCs w:val="0"/>
                <w:spacing w:val="0"/>
                <w:kern w:val="2"/>
                <w:szCs w:val="22"/>
              </w:rPr>
            </w:pPr>
            <w:r>
              <w:rPr>
                <w:rFonts w:ascii="宋体" w:hAnsi="宋体" w:eastAsia="宋体" w:cstheme="minorBidi"/>
                <w:bCs w:val="0"/>
                <w:spacing w:val="0"/>
                <w:kern w:val="2"/>
                <w:szCs w:val="22"/>
              </w:rPr>
              <w:t>3、左右侧偏瘫体验：</w:t>
            </w:r>
          </w:p>
          <w:p w14:paraId="4EDE3362">
            <w:pPr>
              <w:pStyle w:val="2"/>
              <w:rPr>
                <w:rFonts w:ascii="宋体" w:hAnsi="宋体" w:eastAsia="宋体" w:cstheme="minorBidi"/>
                <w:bCs w:val="0"/>
                <w:spacing w:val="0"/>
                <w:kern w:val="2"/>
                <w:szCs w:val="22"/>
              </w:rPr>
            </w:pPr>
            <w:r>
              <w:rPr>
                <w:rFonts w:ascii="宋体" w:hAnsi="宋体" w:eastAsia="宋体" w:cstheme="minorBidi"/>
                <w:bCs w:val="0"/>
                <w:spacing w:val="0"/>
                <w:kern w:val="2"/>
                <w:szCs w:val="22"/>
              </w:rPr>
              <w:t>通过膝部、踝部及手部的特殊限制装置，实现左右侧偏瘫的模拟。这有助于体验者了解不同侧偏瘫对患者日常生活的影响，从而更加全面地理解偏瘫患者的困境。</w:t>
            </w:r>
          </w:p>
          <w:p w14:paraId="4EDE3363">
            <w:pPr>
              <w:pStyle w:val="2"/>
              <w:rPr>
                <w:rFonts w:ascii="宋体" w:hAnsi="宋体" w:eastAsia="宋体" w:cstheme="minorBidi"/>
                <w:bCs w:val="0"/>
                <w:spacing w:val="0"/>
                <w:kern w:val="2"/>
                <w:szCs w:val="22"/>
              </w:rPr>
            </w:pPr>
            <w:r>
              <w:rPr>
                <w:rFonts w:ascii="宋体" w:hAnsi="宋体" w:eastAsia="宋体" w:cstheme="minorBidi"/>
                <w:bCs w:val="0"/>
                <w:spacing w:val="0"/>
                <w:kern w:val="2"/>
                <w:szCs w:val="22"/>
              </w:rPr>
              <w:t>4、拐杖体验</w:t>
            </w:r>
            <w:r>
              <w:rPr>
                <w:rFonts w:hint="eastAsia" w:ascii="宋体" w:hAnsi="宋体" w:eastAsia="宋体" w:cs="宋体"/>
                <w:bCs w:val="0"/>
                <w:szCs w:val="24"/>
              </w:rPr>
              <w:t>（金属、≥70㎝、黑色）</w:t>
            </w:r>
            <w:r>
              <w:rPr>
                <w:rFonts w:ascii="宋体" w:hAnsi="宋体" w:eastAsia="宋体" w:cstheme="minorBidi"/>
                <w:bCs w:val="0"/>
                <w:spacing w:val="0"/>
                <w:kern w:val="2"/>
                <w:szCs w:val="22"/>
              </w:rPr>
              <w:t>：</w:t>
            </w:r>
          </w:p>
          <w:p w14:paraId="4EDE3364">
            <w:pPr>
              <w:pStyle w:val="2"/>
              <w:rPr>
                <w:rFonts w:ascii="宋体" w:hAnsi="宋体" w:eastAsia="宋体" w:cstheme="minorBidi"/>
                <w:bCs w:val="0"/>
                <w:spacing w:val="0"/>
                <w:kern w:val="2"/>
                <w:szCs w:val="22"/>
              </w:rPr>
            </w:pPr>
            <w:r>
              <w:rPr>
                <w:rFonts w:ascii="宋体" w:hAnsi="宋体" w:eastAsia="宋体" w:cstheme="minorBidi"/>
                <w:bCs w:val="0"/>
                <w:spacing w:val="0"/>
                <w:kern w:val="2"/>
                <w:szCs w:val="22"/>
              </w:rPr>
              <w:t>配备拐杖，让体验者感受到拐杖对于行动不便的偏瘫患者的重要性。通过实际使用拐杖，体验者可以更加深刻地理解拐杖在帮助偏瘫患者行走和保持平衡方面的作用。</w:t>
            </w:r>
          </w:p>
          <w:p w14:paraId="4EDE3365">
            <w:pPr>
              <w:pStyle w:val="2"/>
              <w:rPr>
                <w:rFonts w:ascii="宋体" w:hAnsi="宋体" w:eastAsia="宋体" w:cstheme="minorBidi"/>
                <w:bCs w:val="0"/>
                <w:spacing w:val="0"/>
                <w:kern w:val="2"/>
                <w:szCs w:val="22"/>
              </w:rPr>
            </w:pPr>
            <w:r>
              <w:rPr>
                <w:rFonts w:ascii="宋体" w:hAnsi="宋体" w:eastAsia="宋体" w:cstheme="minorBidi"/>
                <w:bCs w:val="0"/>
                <w:spacing w:val="0"/>
                <w:kern w:val="2"/>
                <w:szCs w:val="22"/>
              </w:rPr>
              <w:t>5、防滑鞋设计：</w:t>
            </w:r>
          </w:p>
          <w:p w14:paraId="4EDE3366">
            <w:pPr>
              <w:pStyle w:val="2"/>
              <w:rPr>
                <w:rFonts w:ascii="宋体" w:hAnsi="宋体" w:eastAsia="宋体" w:cstheme="minorBidi"/>
                <w:bCs w:val="0"/>
                <w:spacing w:val="0"/>
                <w:kern w:val="2"/>
                <w:szCs w:val="22"/>
              </w:rPr>
            </w:pPr>
            <w:r>
              <w:rPr>
                <w:rFonts w:ascii="宋体" w:hAnsi="宋体" w:eastAsia="宋体" w:cstheme="minorBidi"/>
                <w:bCs w:val="0"/>
                <w:spacing w:val="0"/>
                <w:kern w:val="2"/>
                <w:szCs w:val="22"/>
              </w:rPr>
              <w:t>专为老年人和残疾人设计的防滑鞋，轻便且防滑性能良好。这有助于确保体验者在模拟过程中的安全，避免因地面湿滑等原因导致的摔倒等意外情况。技术要求：本模型的鞋是为老年人和残疾人设计，轻便、防滑。I号：21.5 -23.5cm、淡蓝色、布料、II号：24 -26cm、灰色、布料，III号：26 -28cm、布料、黄色。</w:t>
            </w:r>
          </w:p>
          <w:p w14:paraId="4EDE3367">
            <w:pPr>
              <w:pStyle w:val="2"/>
              <w:rPr>
                <w:rFonts w:ascii="宋体" w:hAnsi="宋体" w:eastAsia="宋体" w:cstheme="minorBidi"/>
                <w:bCs w:val="0"/>
                <w:spacing w:val="0"/>
                <w:kern w:val="2"/>
                <w:szCs w:val="22"/>
              </w:rPr>
            </w:pPr>
            <w:r>
              <w:rPr>
                <w:rFonts w:ascii="宋体" w:hAnsi="宋体" w:eastAsia="宋体" w:cstheme="minorBidi"/>
                <w:bCs w:val="0"/>
                <w:spacing w:val="0"/>
                <w:kern w:val="2"/>
                <w:szCs w:val="22"/>
              </w:rPr>
              <w:t>6、标准套配置：模拟服*1（布料、均码、黄色）、病人靴一双*1（布料、均码、尺寸：≥21cm、白色）、拐杖*1（金属、≥70㎝、黑色）、肩部限制器*1（塑料、大小≥10㎝、白色）、肘部限制器*1（塑料、大小≥10㎝、白色）、腕部限制器*1（塑料、大小≥10㎝、白色）、膝部限制器*1（塑料、大小≥10㎝、白色）。</w:t>
            </w:r>
          </w:p>
          <w:p w14:paraId="4EDE3368">
            <w:pPr>
              <w:pStyle w:val="2"/>
              <w:rPr>
                <w:rFonts w:ascii="宋体" w:hAnsi="宋体" w:eastAsia="宋体" w:cstheme="minorBidi"/>
                <w:bCs w:val="0"/>
                <w:spacing w:val="0"/>
                <w:kern w:val="2"/>
                <w:szCs w:val="22"/>
              </w:rPr>
            </w:pPr>
          </w:p>
          <w:p w14:paraId="4EDE3369">
            <w:pPr>
              <w:pStyle w:val="2"/>
              <w:rPr>
                <w:rFonts w:ascii="宋体" w:hAnsi="宋体" w:eastAsia="宋体" w:cstheme="minorBidi"/>
                <w:bCs w:val="0"/>
                <w:spacing w:val="0"/>
                <w:kern w:val="2"/>
                <w:szCs w:val="22"/>
              </w:rPr>
            </w:pPr>
            <w:r>
              <w:rPr>
                <w:rFonts w:ascii="宋体" w:hAnsi="宋体" w:eastAsia="宋体" w:cstheme="minorBidi"/>
                <w:bCs w:val="0"/>
                <w:spacing w:val="0"/>
                <w:kern w:val="2"/>
                <w:szCs w:val="22"/>
              </w:rPr>
              <w:t>家用便携式健康检测仪：</w:t>
            </w:r>
          </w:p>
          <w:p w14:paraId="4EDE336A">
            <w:pPr>
              <w:pStyle w:val="2"/>
              <w:rPr>
                <w:rFonts w:ascii="宋体" w:hAnsi="宋体" w:eastAsia="宋体" w:cstheme="minorBidi"/>
                <w:bCs w:val="0"/>
                <w:spacing w:val="0"/>
                <w:kern w:val="2"/>
                <w:szCs w:val="22"/>
              </w:rPr>
            </w:pPr>
            <w:r>
              <w:rPr>
                <w:rFonts w:ascii="宋体" w:hAnsi="宋体" w:eastAsia="宋体" w:cstheme="minorBidi"/>
                <w:bCs w:val="0"/>
                <w:spacing w:val="0"/>
                <w:kern w:val="2"/>
                <w:szCs w:val="22"/>
              </w:rPr>
              <w:t>1、测量通道数：3个；</w:t>
            </w:r>
          </w:p>
          <w:p w14:paraId="4EDE336B">
            <w:pPr>
              <w:pStyle w:val="2"/>
              <w:rPr>
                <w:rFonts w:ascii="宋体" w:hAnsi="宋体" w:eastAsia="宋体" w:cstheme="minorBidi"/>
                <w:bCs w:val="0"/>
                <w:spacing w:val="0"/>
                <w:kern w:val="2"/>
                <w:szCs w:val="22"/>
              </w:rPr>
            </w:pPr>
            <w:r>
              <w:rPr>
                <w:rFonts w:ascii="宋体" w:hAnsi="宋体" w:eastAsia="宋体" w:cstheme="minorBidi"/>
                <w:bCs w:val="0"/>
                <w:spacing w:val="0"/>
                <w:kern w:val="2"/>
                <w:szCs w:val="22"/>
              </w:rPr>
              <w:t>2、显示屏：彩色液晶显示屏，可显示区域</w:t>
            </w:r>
            <w:r>
              <w:rPr>
                <w:rFonts w:hint="eastAsia" w:ascii="宋体" w:hAnsi="宋体" w:eastAsia="宋体" w:cstheme="minorBidi"/>
                <w:bCs w:val="0"/>
                <w:spacing w:val="0"/>
                <w:kern w:val="2"/>
                <w:szCs w:val="22"/>
              </w:rPr>
              <w:t>尺</w:t>
            </w:r>
            <w:r>
              <w:rPr>
                <w:rFonts w:ascii="宋体" w:hAnsi="宋体" w:eastAsia="宋体" w:cstheme="minorBidi"/>
                <w:bCs w:val="0"/>
                <w:spacing w:val="0"/>
                <w:kern w:val="2"/>
                <w:szCs w:val="22"/>
              </w:rPr>
              <w:t>寸:70.08mmx52.56mm；分辨率：≥480x320</w:t>
            </w:r>
            <w:r>
              <w:rPr>
                <w:rFonts w:hint="eastAsia" w:ascii="宋体" w:hAnsi="宋体" w:eastAsia="宋体" w:cstheme="minorBidi"/>
                <w:bCs w:val="0"/>
                <w:spacing w:val="0"/>
                <w:kern w:val="2"/>
                <w:szCs w:val="22"/>
              </w:rPr>
              <w:t>；</w:t>
            </w:r>
          </w:p>
          <w:p w14:paraId="4EDE336C">
            <w:pPr>
              <w:pStyle w:val="2"/>
              <w:rPr>
                <w:rFonts w:ascii="宋体" w:hAnsi="宋体" w:eastAsia="宋体" w:cstheme="minorBidi"/>
                <w:bCs w:val="0"/>
                <w:spacing w:val="0"/>
                <w:kern w:val="2"/>
                <w:szCs w:val="22"/>
              </w:rPr>
            </w:pPr>
            <w:r>
              <w:rPr>
                <w:rFonts w:ascii="宋体" w:hAnsi="宋体" w:eastAsia="宋体" w:cstheme="minorBidi"/>
                <w:bCs w:val="0"/>
                <w:spacing w:val="0"/>
                <w:kern w:val="2"/>
                <w:szCs w:val="22"/>
              </w:rPr>
              <w:t>3、心率测量范围：30bpm~240bpm；</w:t>
            </w:r>
          </w:p>
          <w:p w14:paraId="4EDE336D">
            <w:pPr>
              <w:pStyle w:val="2"/>
              <w:rPr>
                <w:rFonts w:ascii="宋体" w:hAnsi="宋体" w:eastAsia="宋体" w:cstheme="minorBidi"/>
                <w:bCs w:val="0"/>
                <w:spacing w:val="0"/>
                <w:kern w:val="2"/>
                <w:szCs w:val="22"/>
              </w:rPr>
            </w:pPr>
            <w:r>
              <w:rPr>
                <w:rFonts w:ascii="宋体" w:hAnsi="宋体" w:eastAsia="宋体" w:cstheme="minorBidi"/>
                <w:bCs w:val="0"/>
                <w:spacing w:val="0"/>
                <w:kern w:val="2"/>
                <w:szCs w:val="22"/>
              </w:rPr>
              <w:t>4、测量结果显示：19种（测量结果显示：1:节律无异常 2：波形疑似心跳稍快 3：波形疑似心跳过快 4：疑似漏搏 5：疑似早搏 6：波形疑似阵发性心跳过快 7：波形疑似心跳稍缓 8：波形疑似心跳过缓 9：波形疑似心跳间期缩短 10：波形疑似心跳间期不规则 11：波形疑似心跳稍快伴有心跳间期缩短 12：波形疑似心跳稍缓伴有心跳间期缩短 13：波形疑似心跳稍缓伴有心跳间期不规则 14：波形有漂移 15：波形疑似心跳过快伴有波形漂移 16：波形疑似心跳过缓伴有波形漂移 17：波形疑似心跳间期缩短伴有波形漂移 18：波形疑似心跳间期不规则伴有波形漂移 19：信号较差）；</w:t>
            </w:r>
          </w:p>
          <w:p w14:paraId="4EDE336E">
            <w:pPr>
              <w:pStyle w:val="2"/>
              <w:rPr>
                <w:rFonts w:ascii="宋体" w:hAnsi="宋体" w:eastAsia="宋体" w:cstheme="minorBidi"/>
                <w:bCs w:val="0"/>
                <w:spacing w:val="0"/>
                <w:kern w:val="2"/>
                <w:szCs w:val="22"/>
              </w:rPr>
            </w:pPr>
            <w:r>
              <w:rPr>
                <w:rFonts w:ascii="宋体" w:hAnsi="宋体" w:eastAsia="宋体" w:cstheme="minorBidi"/>
                <w:bCs w:val="0"/>
                <w:spacing w:val="0"/>
                <w:kern w:val="2"/>
                <w:szCs w:val="22"/>
              </w:rPr>
              <w:t>5、心率测量精度：±2bpm或±2%两者取最大值；</w:t>
            </w:r>
          </w:p>
          <w:p w14:paraId="4EDE336F">
            <w:pPr>
              <w:pStyle w:val="2"/>
              <w:rPr>
                <w:rFonts w:ascii="宋体" w:hAnsi="宋体" w:eastAsia="宋体" w:cstheme="minorBidi"/>
                <w:bCs w:val="0"/>
                <w:spacing w:val="0"/>
                <w:kern w:val="2"/>
                <w:szCs w:val="22"/>
              </w:rPr>
            </w:pPr>
            <w:r>
              <w:rPr>
                <w:rFonts w:ascii="宋体" w:hAnsi="宋体" w:eastAsia="宋体" w:cstheme="minorBidi"/>
                <w:bCs w:val="0"/>
                <w:spacing w:val="0"/>
                <w:kern w:val="2"/>
                <w:szCs w:val="22"/>
              </w:rPr>
              <w:t>6、信号来源：主机上3个金属电极，或者外接导联线(3/4导联线)；</w:t>
            </w:r>
          </w:p>
          <w:p w14:paraId="4EDE3370">
            <w:pPr>
              <w:pStyle w:val="2"/>
              <w:rPr>
                <w:rFonts w:ascii="宋体" w:hAnsi="宋体" w:eastAsia="宋体" w:cstheme="minorBidi"/>
                <w:bCs w:val="0"/>
                <w:spacing w:val="0"/>
                <w:kern w:val="2"/>
                <w:szCs w:val="22"/>
              </w:rPr>
            </w:pPr>
            <w:r>
              <w:rPr>
                <w:rFonts w:ascii="宋体" w:hAnsi="宋体" w:eastAsia="宋体" w:cstheme="minorBidi"/>
                <w:bCs w:val="0"/>
                <w:spacing w:val="0"/>
                <w:kern w:val="2"/>
                <w:szCs w:val="22"/>
              </w:rPr>
              <w:t>7、适用范围：适用于家庭用户对心电波形、心率的自我监测和记录(不用于临床诊断的心电检测或监护)，包含：包装盒、电源适配器、主机、电源线、数据线、导联线、说明书。</w:t>
            </w:r>
          </w:p>
          <w:p w14:paraId="4EDE3371">
            <w:pPr>
              <w:pStyle w:val="2"/>
              <w:rPr>
                <w:rFonts w:ascii="宋体" w:hAnsi="宋体" w:eastAsia="宋体" w:cstheme="minorBidi"/>
                <w:bCs w:val="0"/>
                <w:spacing w:val="0"/>
                <w:kern w:val="2"/>
                <w:szCs w:val="22"/>
              </w:rPr>
            </w:pPr>
          </w:p>
          <w:p w14:paraId="4EDE3372">
            <w:pPr>
              <w:pStyle w:val="2"/>
              <w:rPr>
                <w:rFonts w:ascii="宋体" w:hAnsi="宋体" w:eastAsia="宋体" w:cstheme="minorBidi"/>
                <w:bCs w:val="0"/>
                <w:spacing w:val="0"/>
                <w:kern w:val="2"/>
                <w:szCs w:val="22"/>
              </w:rPr>
            </w:pPr>
            <w:r>
              <w:rPr>
                <w:rFonts w:hint="eastAsia" w:ascii="宋体" w:hAnsi="宋体" w:eastAsia="宋体" w:cstheme="minorBidi"/>
                <w:bCs w:val="0"/>
                <w:spacing w:val="0"/>
                <w:kern w:val="2"/>
                <w:szCs w:val="22"/>
              </w:rPr>
              <w:t>供货时间要求：</w:t>
            </w:r>
          </w:p>
          <w:p w14:paraId="4EDE3373">
            <w:pPr>
              <w:pStyle w:val="2"/>
              <w:rPr>
                <w:rFonts w:ascii="宋体" w:hAnsi="宋体" w:eastAsia="宋体" w:cs="宋体"/>
                <w:bCs w:val="0"/>
                <w:szCs w:val="24"/>
              </w:rPr>
            </w:pPr>
            <w:r>
              <w:rPr>
                <w:rFonts w:hint="eastAsia" w:ascii="宋体" w:hAnsi="宋体" w:eastAsia="宋体" w:cs="宋体"/>
                <w:bCs w:val="0"/>
                <w:szCs w:val="24"/>
              </w:rPr>
              <w:t>合同签订后10天内完成供货安装。</w:t>
            </w:r>
          </w:p>
          <w:p w14:paraId="4EDE3374">
            <w:pPr>
              <w:pStyle w:val="2"/>
              <w:rPr>
                <w:rFonts w:ascii="宋体" w:hAnsi="宋体" w:eastAsia="宋体" w:cstheme="minorBidi"/>
                <w:bCs w:val="0"/>
                <w:spacing w:val="0"/>
                <w:kern w:val="2"/>
                <w:szCs w:val="22"/>
              </w:rPr>
            </w:pPr>
          </w:p>
          <w:p w14:paraId="277D1E70">
            <w:pPr>
              <w:pStyle w:val="2"/>
              <w:rPr>
                <w:rFonts w:ascii="宋体" w:hAnsi="宋体" w:eastAsia="宋体" w:cstheme="minorBidi"/>
                <w:bCs w:val="0"/>
                <w:spacing w:val="0"/>
                <w:kern w:val="2"/>
                <w:szCs w:val="22"/>
              </w:rPr>
            </w:pPr>
            <w:r>
              <w:rPr>
                <w:rFonts w:hint="eastAsia" w:ascii="宋体" w:hAnsi="宋体" w:eastAsia="宋体" w:cstheme="minorBidi"/>
                <w:bCs w:val="0"/>
                <w:spacing w:val="0"/>
                <w:kern w:val="2"/>
                <w:szCs w:val="22"/>
              </w:rPr>
              <w:t>质保售后要求：</w:t>
            </w:r>
          </w:p>
          <w:p w14:paraId="4EDE3377">
            <w:pPr>
              <w:pStyle w:val="2"/>
              <w:spacing w:line="440" w:lineRule="exact"/>
              <w:rPr>
                <w:rFonts w:ascii="宋体" w:hAnsi="宋体" w:eastAsia="宋体"/>
              </w:rPr>
            </w:pPr>
            <w:r>
              <w:rPr>
                <w:rFonts w:ascii="宋体" w:hAnsi="宋体" w:eastAsia="宋体"/>
              </w:rPr>
              <w:t>提供服务免费质保期不少于</w:t>
            </w:r>
            <w:r>
              <w:rPr>
                <w:rFonts w:hint="eastAsia" w:ascii="宋体" w:hAnsi="宋体" w:eastAsia="宋体"/>
              </w:rPr>
              <w:t>1</w:t>
            </w:r>
            <w:r>
              <w:rPr>
                <w:rFonts w:ascii="宋体" w:hAnsi="宋体" w:eastAsia="宋体"/>
              </w:rPr>
              <w:t>年，自最终书面确认验收合格之日起算。免费质保期内，卖方应对货物出现的任何损坏、质量等问题免费为买方提供维修维保服务，所需费用（包括零部件费、维修费、人工费等）均由卖方承担。质保期内，卖方在接到买方提出的维修维保要求后，应于2小时内响应，并于15日内完成维修维保工作。</w:t>
            </w:r>
          </w:p>
          <w:p w14:paraId="4EDE3378">
            <w:pPr>
              <w:pStyle w:val="2"/>
              <w:spacing w:line="440" w:lineRule="exact"/>
              <w:rPr>
                <w:rFonts w:ascii="宋体" w:hAnsi="宋体" w:eastAsia="宋体"/>
              </w:rPr>
            </w:pPr>
          </w:p>
          <w:p w14:paraId="4EDE3379">
            <w:pPr>
              <w:pStyle w:val="2"/>
              <w:spacing w:line="440" w:lineRule="exact"/>
              <w:rPr>
                <w:rFonts w:ascii="宋体" w:hAnsi="宋体" w:eastAsia="宋体"/>
              </w:rPr>
            </w:pPr>
          </w:p>
          <w:p w14:paraId="4EDE337A">
            <w:pPr>
              <w:pStyle w:val="2"/>
              <w:spacing w:line="440" w:lineRule="exact"/>
              <w:rPr>
                <w:rFonts w:ascii="宋体" w:hAnsi="宋体" w:eastAsia="宋体"/>
              </w:rPr>
            </w:pPr>
          </w:p>
          <w:p w14:paraId="4EDE337E">
            <w:pPr>
              <w:pStyle w:val="2"/>
              <w:spacing w:line="440" w:lineRule="exact"/>
              <w:rPr>
                <w:rFonts w:ascii="宋体" w:hAnsi="宋体" w:eastAsia="宋体"/>
                <w:u w:val="single"/>
              </w:rPr>
            </w:pPr>
            <w:bookmarkStart w:id="0" w:name="_GoBack"/>
            <w:bookmarkEnd w:id="0"/>
          </w:p>
        </w:tc>
      </w:tr>
    </w:tbl>
    <w:p w14:paraId="4EDE3380">
      <w:pPr>
        <w:ind w:left="242" w:leftChars="-1" w:hanging="244" w:hangingChars="136"/>
        <w:rPr>
          <w:rFonts w:ascii="宋体" w:hAnsi="宋体" w:eastAsia="宋体"/>
          <w:sz w:val="18"/>
          <w:szCs w:val="18"/>
        </w:rPr>
      </w:pPr>
      <w:r>
        <w:rPr>
          <w:rFonts w:hint="eastAsia" w:ascii="宋体" w:hAnsi="宋体" w:eastAsia="宋体"/>
          <w:sz w:val="18"/>
          <w:szCs w:val="1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NjkyZTFhNWY2MTJkNDc5MzBhYzI0MzExZDYxNWUifQ=="/>
  </w:docVars>
  <w:rsids>
    <w:rsidRoot w:val="009917FC"/>
    <w:rsid w:val="00077372"/>
    <w:rsid w:val="000E6B70"/>
    <w:rsid w:val="000F1827"/>
    <w:rsid w:val="0010168B"/>
    <w:rsid w:val="00101889"/>
    <w:rsid w:val="0011746F"/>
    <w:rsid w:val="00131012"/>
    <w:rsid w:val="001D10A3"/>
    <w:rsid w:val="001D42CB"/>
    <w:rsid w:val="001E53E2"/>
    <w:rsid w:val="002249D2"/>
    <w:rsid w:val="002403C3"/>
    <w:rsid w:val="0025406D"/>
    <w:rsid w:val="0027271D"/>
    <w:rsid w:val="002A0E8F"/>
    <w:rsid w:val="00316833"/>
    <w:rsid w:val="003372BD"/>
    <w:rsid w:val="003552A1"/>
    <w:rsid w:val="003A2F42"/>
    <w:rsid w:val="003E6AB0"/>
    <w:rsid w:val="00400758"/>
    <w:rsid w:val="00427180"/>
    <w:rsid w:val="00454E0F"/>
    <w:rsid w:val="004C17C4"/>
    <w:rsid w:val="004D5034"/>
    <w:rsid w:val="00541D72"/>
    <w:rsid w:val="005E10F9"/>
    <w:rsid w:val="0068033E"/>
    <w:rsid w:val="007377DA"/>
    <w:rsid w:val="007C0E4C"/>
    <w:rsid w:val="00802765"/>
    <w:rsid w:val="00845BEA"/>
    <w:rsid w:val="0085369C"/>
    <w:rsid w:val="00870D73"/>
    <w:rsid w:val="00873D11"/>
    <w:rsid w:val="008909D1"/>
    <w:rsid w:val="0090221E"/>
    <w:rsid w:val="00916220"/>
    <w:rsid w:val="00925380"/>
    <w:rsid w:val="009917FC"/>
    <w:rsid w:val="009B4A4B"/>
    <w:rsid w:val="00A44303"/>
    <w:rsid w:val="00A7772A"/>
    <w:rsid w:val="00B02A13"/>
    <w:rsid w:val="00B31CA1"/>
    <w:rsid w:val="00B50722"/>
    <w:rsid w:val="00B562F2"/>
    <w:rsid w:val="00B67485"/>
    <w:rsid w:val="00B9230B"/>
    <w:rsid w:val="00BA7C0F"/>
    <w:rsid w:val="00BB093E"/>
    <w:rsid w:val="00BB297B"/>
    <w:rsid w:val="00C37A68"/>
    <w:rsid w:val="00C53277"/>
    <w:rsid w:val="00C653A7"/>
    <w:rsid w:val="00C65EBB"/>
    <w:rsid w:val="00CC005D"/>
    <w:rsid w:val="00D000B2"/>
    <w:rsid w:val="00D1460F"/>
    <w:rsid w:val="00D210BB"/>
    <w:rsid w:val="00D224C8"/>
    <w:rsid w:val="00DA145C"/>
    <w:rsid w:val="00DB4373"/>
    <w:rsid w:val="00E048A4"/>
    <w:rsid w:val="00E60A04"/>
    <w:rsid w:val="00E9242E"/>
    <w:rsid w:val="00F06A8F"/>
    <w:rsid w:val="00F85F45"/>
    <w:rsid w:val="00FE49C2"/>
    <w:rsid w:val="03C836F9"/>
    <w:rsid w:val="10F03C35"/>
    <w:rsid w:val="1B3E3D6E"/>
    <w:rsid w:val="215978A8"/>
    <w:rsid w:val="3437146E"/>
    <w:rsid w:val="346D5E8F"/>
    <w:rsid w:val="36FB1B13"/>
    <w:rsid w:val="4D5910C0"/>
    <w:rsid w:val="65DE6CC0"/>
    <w:rsid w:val="6B547DCC"/>
    <w:rsid w:val="6D756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unhideWhenUsed/>
    <w:qFormat/>
    <w:uiPriority w:val="0"/>
    <w:pPr>
      <w:keepNext/>
      <w:keepLines/>
      <w:spacing w:before="140" w:after="140"/>
      <w:outlineLvl w:val="2"/>
    </w:pPr>
    <w:rPr>
      <w:b/>
      <w:sz w:val="2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3"/>
    <w:qFormat/>
    <w:uiPriority w:val="0"/>
    <w:pPr>
      <w:spacing w:before="25" w:after="25"/>
    </w:pPr>
    <w:rPr>
      <w:bCs/>
      <w:spacing w:val="10"/>
      <w:sz w:val="24"/>
      <w:szCs w:val="20"/>
    </w:rPr>
  </w:style>
  <w:style w:type="paragraph" w:customStyle="1" w:styleId="3">
    <w:name w:val="表格文字（两侧对齐）"/>
    <w:basedOn w:val="1"/>
    <w:qFormat/>
    <w:uiPriority w:val="0"/>
    <w:pPr>
      <w:snapToGrid w:val="0"/>
    </w:pPr>
    <w:rPr>
      <w:rFonts w:ascii="Calibri" w:hAnsi="Calibri" w:cs="Times New Roman"/>
      <w:kern w:val="0"/>
      <w:sz w:val="20"/>
    </w:rPr>
  </w:style>
  <w:style w:type="paragraph" w:styleId="5">
    <w:name w:val="Block Text"/>
    <w:basedOn w:val="1"/>
    <w:qFormat/>
    <w:uiPriority w:val="0"/>
    <w:pPr>
      <w:spacing w:after="120"/>
      <w:ind w:left="1440" w:leftChars="700" w:right="1440" w:rightChars="7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南京中医药大学</Company>
  <Pages>3</Pages>
  <Words>2170</Words>
  <Characters>2285</Characters>
  <Lines>17</Lines>
  <Paragraphs>4</Paragraphs>
  <TotalTime>1</TotalTime>
  <ScaleCrop>false</ScaleCrop>
  <LinksUpToDate>false</LinksUpToDate>
  <CharactersWithSpaces>2361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2024-11-25T02:10:00Z</dcterms:created>
  <dc:creator>汤凡</dc:creator>
  <cp:lastModifiedBy>廖佳</cp:lastModifiedBy>
  <cp:lastPrinted>2023-11-24T08:23:00Z</cp:lastPrinted>
  <dcterms:modified xsi:type="dcterms:W3CDTF">2024-11-25T12:22:06Z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A5C669B561F24ED98B1BE4C147924520_13</vt:lpwstr>
  </property>
</Properties>
</file>