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B7FAB" w:rsidTr="00EE2E8B">
        <w:tc>
          <w:tcPr>
            <w:tcW w:w="8296" w:type="dxa"/>
          </w:tcPr>
          <w:p w:rsidR="000B7FAB" w:rsidRDefault="000B7F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B7FAB" w:rsidRPr="00E160AF" w:rsidRDefault="000B7FAB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hint="eastAsia"/>
                <w:sz w:val="24"/>
                <w:szCs w:val="24"/>
              </w:rPr>
              <w:t>交换机设备</w:t>
            </w:r>
          </w:p>
        </w:tc>
      </w:tr>
      <w:tr w:rsidR="002470FF" w:rsidRPr="000B7FAB">
        <w:trPr>
          <w:trHeight w:val="728"/>
        </w:trPr>
        <w:tc>
          <w:tcPr>
            <w:tcW w:w="8296" w:type="dxa"/>
          </w:tcPr>
          <w:p w:rsidR="002470FF" w:rsidRPr="00E160AF" w:rsidRDefault="00EC68A4" w:rsidP="0000464E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主要用途描述：更</w:t>
            </w:r>
            <w:r w:rsidR="000F31BC">
              <w:rPr>
                <w:rFonts w:ascii="宋体" w:eastAsia="宋体" w:hAnsi="宋体" w:cs="宋体" w:hint="eastAsia"/>
                <w:sz w:val="24"/>
                <w:szCs w:val="24"/>
              </w:rPr>
              <w:t>换</w:t>
            </w:r>
            <w:r w:rsidR="0000464E" w:rsidRPr="00E160AF">
              <w:rPr>
                <w:rFonts w:ascii="宋体" w:eastAsia="宋体" w:hAnsi="宋体" w:cs="宋体" w:hint="eastAsia"/>
                <w:sz w:val="24"/>
                <w:szCs w:val="24"/>
              </w:rPr>
              <w:t>智信学院教学实验中心</w:t>
            </w: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老化交换机设备，保证</w:t>
            </w:r>
            <w:r w:rsidR="004D77B5" w:rsidRPr="00E160AF">
              <w:rPr>
                <w:rFonts w:ascii="宋体" w:eastAsia="宋体" w:hAnsi="宋体" w:cs="宋体" w:hint="eastAsia"/>
                <w:sz w:val="24"/>
                <w:szCs w:val="24"/>
              </w:rPr>
              <w:t>实验中心网络环境</w:t>
            </w:r>
            <w:r w:rsidR="00AF6834" w:rsidRPr="00E160AF">
              <w:rPr>
                <w:rFonts w:ascii="宋体" w:eastAsia="宋体" w:hAnsi="宋体" w:cs="宋体" w:hint="eastAsia"/>
                <w:sz w:val="24"/>
                <w:szCs w:val="24"/>
              </w:rPr>
              <w:t>稳定</w:t>
            </w: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，提高网络传输速度。</w:t>
            </w:r>
          </w:p>
        </w:tc>
      </w:tr>
      <w:tr w:rsidR="002470FF">
        <w:trPr>
          <w:trHeight w:val="7141"/>
        </w:trPr>
        <w:tc>
          <w:tcPr>
            <w:tcW w:w="8296" w:type="dxa"/>
          </w:tcPr>
          <w:p w:rsidR="002470FF" w:rsidRDefault="00EC68A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一、万兆核心光纤交换机  数量1台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1、★交换容量：2.56Tbps/23.04Tbps；转发性能：720Mpps/1260Mpps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2、性能指标： MAC地址表&gt;=128K；路由表容量&gt;=64K；ARP：64K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3、★接口类型：24个10G/1G BASE-X SFP+端口,支持2个40G QSFP+端口, 扩展插槽≥2，原厂配置不低于6个万兆光模块接口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4、★</w:t>
            </w:r>
            <w:proofErr w:type="spell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VxLAN</w:t>
            </w:r>
            <w:proofErr w:type="spell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：支持</w:t>
            </w:r>
            <w:proofErr w:type="spell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VxLAN</w:t>
            </w:r>
            <w:proofErr w:type="spell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二层网关；支持</w:t>
            </w:r>
            <w:proofErr w:type="spell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VxLAN</w:t>
            </w:r>
            <w:proofErr w:type="spell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三层网关；支持EVPN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5、</w:t>
            </w:r>
            <w:r w:rsidR="00096F36" w:rsidRPr="005C148D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堆叠：最大堆叠台数&gt;=9台；可要求堆叠带宽，并要求实配接口的基础上</w:t>
            </w:r>
            <w:proofErr w:type="gram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额外满配堆叠</w:t>
            </w:r>
            <w:proofErr w:type="gram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带宽所需的接口和互联模块；支持跨设备链路聚合，单一IP管理，分布式弹性路由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6、镜像功能：支持本地端口镜像和远程端口镜像RSPAN；支持流镜像；同时支持N：M的端口镜像（M大于1）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7、路由协议：支持IPv4静态路由、RIP V1/V2、OSPF、BGP、ISIS</w:t>
            </w:r>
            <w:r w:rsidR="00C25D7F">
              <w:rPr>
                <w:rFonts w:ascii="宋体" w:eastAsia="宋体" w:hAnsi="宋体" w:cs="宋体" w:hint="eastAsia"/>
                <w:sz w:val="24"/>
                <w:szCs w:val="24"/>
              </w:rPr>
              <w:t>，提供国家认可的第三方机构出具的测试报告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8、可靠性：支持VRRPv2/v3（虚拟路由冗余协议)；支持RRPP（快速环网保护协议），环网故障恢复时间不超过200ms</w:t>
            </w:r>
            <w:r w:rsidR="00C25D7F">
              <w:rPr>
                <w:rFonts w:ascii="宋体" w:eastAsia="宋体" w:hAnsi="宋体" w:cs="宋体" w:hint="eastAsia"/>
                <w:sz w:val="24"/>
                <w:szCs w:val="24"/>
              </w:rPr>
              <w:t>；提供国家认可的第三方机构出具的测试报告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 xml:space="preserve">9、★内置智能管理平台，实现整网拓扑可视，实现在网络设备上对整网交换机的统一管理，无需再额外配置网管平台，提供工信部入网证书 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10、</w:t>
            </w:r>
            <w:r w:rsidR="001856E8" w:rsidRPr="005C148D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配置双电源</w:t>
            </w:r>
          </w:p>
          <w:p w:rsidR="00E160AF" w:rsidRDefault="00E160AF" w:rsidP="00E160AF">
            <w:pPr>
              <w:ind w:firstLine="420"/>
              <w:rPr>
                <w:rFonts w:ascii="宋体" w:eastAsia="宋体" w:hAnsi="宋体" w:cs="宋体"/>
                <w:b/>
                <w:bCs/>
              </w:rPr>
            </w:pPr>
          </w:p>
          <w:p w:rsidR="0048667F" w:rsidRDefault="0048667F" w:rsidP="00E160AF">
            <w:pPr>
              <w:ind w:firstLine="420"/>
              <w:rPr>
                <w:rFonts w:ascii="宋体" w:eastAsia="宋体" w:hAnsi="宋体" w:cs="宋体"/>
                <w:b/>
                <w:bCs/>
              </w:rPr>
            </w:pPr>
          </w:p>
          <w:p w:rsidR="00E160AF" w:rsidRPr="005C148D" w:rsidRDefault="00E160AF" w:rsidP="00E160A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二、全光纤交换机 </w:t>
            </w:r>
            <w:r w:rsidRPr="005C148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5C14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数量4台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 xml:space="preserve">1、★交换容量：336Gbps/3.36Tbps；转发性能：&gt;=108Mpps 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2、性能指标：MAC地址表&gt;=16K；路由表容量&gt;=4k（支持OSPF）；ACL：3K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3、★接口类型：24*10/100/1000BASE-X SFP(含8个GE Combo口)+4个1G/10GBASE-X SFP+端口，原厂配置不低于6个</w:t>
            </w:r>
            <w:proofErr w:type="gram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千兆光</w:t>
            </w:r>
            <w:proofErr w:type="gram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模块接口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4、★堆叠：最大堆叠台数&gt;=9台；支持跨设备链路聚合，单一IP管理，分布式弹性路由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5、链路聚合：支持GE端口聚合；支持静态聚合；支持动态聚合；支持跨设备聚合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6、★路由协议</w:t>
            </w: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ab/>
              <w:t>支持IPv4静态路由、RIP V1/V2、OSPF V1/V2/V3，提供国家认可的第三方机构出具的测试报告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7、可靠性：支持RRPP（快速环网保护协议），支持</w:t>
            </w:r>
            <w:proofErr w:type="spell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Smartlink</w:t>
            </w:r>
            <w:proofErr w:type="spell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;提供国家认可的第三方机构出具的测试报告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8、访问控制策略：支持基于第二层、第三层和第四层的ACL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9、管理和维护</w:t>
            </w: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ab/>
              <w:t>支持SNMP V1/V2/V3、RMON、SSHV2，支持网管系统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 xml:space="preserve">10、★提供工信部入网证书 </w:t>
            </w:r>
          </w:p>
          <w:p w:rsidR="00E160AF" w:rsidRDefault="00E160AF" w:rsidP="00E160A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48667F" w:rsidRPr="005C148D" w:rsidRDefault="0048667F" w:rsidP="00E160A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E160AF" w:rsidRPr="005C148D" w:rsidRDefault="00E160AF" w:rsidP="00E160A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三、千兆交换机  数量26台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1、★交换容量≥256Gbps；转发性能≥42Mpps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2、★接口类型≥24 *10/100/1000TX+≥4*SFP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3、端口汇聚：支持LACP；支持手工聚合；每个</w:t>
            </w:r>
            <w:proofErr w:type="gram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聚合组</w:t>
            </w:r>
            <w:proofErr w:type="gram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最大支持8个端口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4、路由协议：支持静态路由、RIP V1/V2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5、组播：支持IGMP Snooping、支持快速离开；支持MLD Snooping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支持组播VLAN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6、</w:t>
            </w:r>
            <w:r w:rsidR="00096F36" w:rsidRPr="005C148D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堆叠：支持最大9台设备混合堆叠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7、ACL：支持L2～L4包过滤功能，可以匹配报文前80个字节，提供</w:t>
            </w:r>
            <w:proofErr w:type="gram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基于源</w:t>
            </w:r>
            <w:proofErr w:type="gram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MAC地址、目的MAC地址、源IP地址、目的IP地址、IP协议类型、TCP/UDP端口、 TCP/UDP端口范围、VLAN等定义ACL。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8、管理和维护：支持FTP、TFTP、</w:t>
            </w:r>
            <w:proofErr w:type="spell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Xmodem</w:t>
            </w:r>
            <w:proofErr w:type="spell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、SFTP文件上下载管理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9、绿色节能：端口定时down功能（Schedule job）；支持端口休眠，关闭没有应用的端口，节省能源</w:t>
            </w:r>
          </w:p>
          <w:p w:rsidR="00E160AF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 xml:space="preserve">10、★提供工信部入网证书 </w:t>
            </w:r>
          </w:p>
          <w:p w:rsidR="0048667F" w:rsidRPr="005C148D" w:rsidRDefault="0048667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160AF" w:rsidRPr="005C148D" w:rsidRDefault="00E160AF" w:rsidP="00E160A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四、千兆交换机  数量32台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1、★交换容量≥256Gbps；转发性能≥78Mpps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2、★接口类型≥48 *10/100/1000TX+≥4*SFP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3、端口汇聚：支持LACP；支持手工聚合；每个</w:t>
            </w:r>
            <w:proofErr w:type="gram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聚合组</w:t>
            </w:r>
            <w:proofErr w:type="gram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最大支持8个端口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4、路由协议：支持静态路由、RIP V1/V2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5、组播：支持IGMP Snooping、支持快速离开；支持MLD Snooping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支持组播VLAN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6、</w:t>
            </w:r>
            <w:r w:rsidR="00096F36" w:rsidRPr="005C148D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堆叠：支持最大9台设备混合堆叠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7、ACL：支持L2～L4包过滤功能，可以匹配报文前80个字节，提供</w:t>
            </w:r>
            <w:proofErr w:type="gram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基于源</w:t>
            </w:r>
            <w:proofErr w:type="gram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MAC地址、目的MAC地址、源IP地址、目的IP地址、IP协议类型、TCP/UDP端口、 TCP/UDP端口范围、VLAN等定义ACL。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8、管理和维护：支持FTP、TFTP、</w:t>
            </w:r>
            <w:proofErr w:type="spellStart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Xmodem</w:t>
            </w:r>
            <w:proofErr w:type="spellEnd"/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、SFTP文件上下载管理</w:t>
            </w:r>
          </w:p>
          <w:p w:rsidR="00E160AF" w:rsidRPr="005C148D" w:rsidRDefault="00E160AF" w:rsidP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9、绿色节能：端口定时down功能（Schedule job）；支持端口休眠，关闭没有应用的端口，节省能源；</w:t>
            </w:r>
          </w:p>
          <w:p w:rsidR="00E160AF" w:rsidRPr="005C148D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5C148D">
              <w:rPr>
                <w:rFonts w:ascii="宋体" w:eastAsia="宋体" w:hAnsi="宋体" w:cs="宋体" w:hint="eastAsia"/>
                <w:sz w:val="24"/>
                <w:szCs w:val="24"/>
              </w:rPr>
              <w:t>10、★提供工信部入网证书 ；</w:t>
            </w:r>
          </w:p>
          <w:p w:rsidR="00E160AF" w:rsidRDefault="00E160A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 w:rsidP="00E160AF">
            <w:pPr>
              <w:spacing w:line="15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F6834" w:rsidRPr="00E160AF" w:rsidRDefault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另应满足</w:t>
            </w:r>
            <w:proofErr w:type="gramEnd"/>
            <w:r w:rsidR="00AF6834" w:rsidRPr="00E160AF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AF6834" w:rsidRDefault="002109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="00AF6834" w:rsidRPr="00E160AF">
              <w:rPr>
                <w:rFonts w:ascii="宋体" w:eastAsia="宋体" w:hAnsi="宋体" w:cs="宋体" w:hint="eastAsia"/>
                <w:sz w:val="24"/>
                <w:szCs w:val="24"/>
              </w:rPr>
              <w:t>1、各公司自行勘查现场，报价应包含项目所需的所有模块、对应连接线缆、人员施工、安装运输等所有费用，包括机柜和配线架，保证所有机房及办公室每个点的网络连接互通，提供保证承诺书，不提供作为无效投标，并提供不影响教学施工承诺书，施工过程</w:t>
            </w:r>
            <w:r w:rsidR="00C25D7F">
              <w:rPr>
                <w:rFonts w:ascii="宋体" w:eastAsia="宋体" w:hAnsi="宋体" w:cs="宋体" w:hint="eastAsia"/>
                <w:sz w:val="24"/>
                <w:szCs w:val="24"/>
              </w:rPr>
              <w:t>中导致其他机房断网断电由施工方进行相应赔偿，不提供作为无效投标</w:t>
            </w:r>
          </w:p>
          <w:p w:rsidR="00720EAA" w:rsidRPr="00E160AF" w:rsidRDefault="00720E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商家响应文件中应</w:t>
            </w:r>
            <w:r w:rsidR="00F53DDD">
              <w:rPr>
                <w:rFonts w:ascii="宋体" w:eastAsia="宋体" w:hAnsi="宋体" w:cs="宋体" w:hint="eastAsia"/>
                <w:sz w:val="24"/>
                <w:szCs w:val="24"/>
              </w:rPr>
              <w:t>详细说明</w:t>
            </w:r>
            <w:r w:rsidR="00F53DD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项目实施方案（包括人员投入、进度、施工工艺、质量控制及详细施工方案等），以及</w:t>
            </w:r>
            <w:r w:rsidR="00C25D7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后期的培训服务方案</w:t>
            </w:r>
          </w:p>
          <w:p w:rsidR="00720EAA" w:rsidRDefault="00E160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★投标品牌和型号</w:t>
            </w:r>
            <w:r w:rsidR="00E10B27">
              <w:rPr>
                <w:rFonts w:ascii="宋体" w:eastAsia="宋体" w:hAnsi="宋体" w:cs="宋体" w:hint="eastAsia"/>
                <w:sz w:val="24"/>
                <w:szCs w:val="24"/>
              </w:rPr>
              <w:t>必须和</w:t>
            </w:r>
            <w:r w:rsidR="00096F36"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  <w:r w:rsidR="00C25D7F">
              <w:rPr>
                <w:rFonts w:ascii="宋体" w:eastAsia="宋体" w:hAnsi="宋体" w:cs="宋体" w:hint="eastAsia"/>
                <w:sz w:val="24"/>
                <w:szCs w:val="24"/>
              </w:rPr>
              <w:t>主干网设备无缝衔接</w:t>
            </w:r>
          </w:p>
          <w:p w:rsidR="00720EAA" w:rsidRPr="00E160AF" w:rsidRDefault="00720E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Pr="00720EAA">
              <w:rPr>
                <w:rFonts w:ascii="宋体" w:eastAsia="宋体" w:hAnsi="宋体" w:cs="宋体" w:hint="eastAsia"/>
                <w:sz w:val="24"/>
                <w:szCs w:val="24"/>
              </w:rPr>
              <w:t>供应商提供所投品牌授权质保书加盖原厂公章</w:t>
            </w:r>
          </w:p>
          <w:p w:rsidR="00720EAA" w:rsidRDefault="002109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="00AF6834" w:rsidRPr="00E160AF">
              <w:rPr>
                <w:rFonts w:ascii="宋体" w:eastAsia="宋体" w:hAnsi="宋体" w:cs="宋体" w:hint="eastAsia"/>
                <w:sz w:val="24"/>
                <w:szCs w:val="24"/>
              </w:rPr>
              <w:t>所有</w:t>
            </w:r>
            <w:r w:rsidR="00F8148C">
              <w:rPr>
                <w:rFonts w:ascii="宋体" w:eastAsia="宋体" w:hAnsi="宋体" w:cs="宋体" w:hint="eastAsia"/>
                <w:sz w:val="24"/>
                <w:szCs w:val="24"/>
              </w:rPr>
              <w:t>交换机</w:t>
            </w:r>
            <w:r w:rsidR="00AF6834" w:rsidRPr="00E160AF">
              <w:rPr>
                <w:rFonts w:ascii="宋体" w:eastAsia="宋体" w:hAnsi="宋体" w:cs="宋体" w:hint="eastAsia"/>
                <w:sz w:val="24"/>
                <w:szCs w:val="24"/>
              </w:rPr>
              <w:t>提供不低于原厂3年质保</w:t>
            </w:r>
          </w:p>
          <w:p w:rsidR="00720EAA" w:rsidRDefault="00720E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470FF" w:rsidRPr="00E160AF" w:rsidRDefault="00EC68A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　　　　</w:t>
            </w:r>
          </w:p>
          <w:p w:rsidR="008D3E5B" w:rsidRDefault="00EC68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</w:t>
            </w:r>
          </w:p>
          <w:p w:rsidR="008D3E5B" w:rsidRDefault="008D3E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3E5B" w:rsidRDefault="008D3E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3E5B" w:rsidRDefault="008D3E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C1CCD" w:rsidRDefault="006C1C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6C1CCD" w:rsidRDefault="006C1C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C1CCD" w:rsidRDefault="006C1C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3E5B" w:rsidRDefault="008D3E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470FF" w:rsidRDefault="000B7FA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Default="0048667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470FF" w:rsidRDefault="000B7FA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77" w:rsidRDefault="00D36A77" w:rsidP="004D77B5">
      <w:r>
        <w:separator/>
      </w:r>
    </w:p>
  </w:endnote>
  <w:endnote w:type="continuationSeparator" w:id="0">
    <w:p w:rsidR="00D36A77" w:rsidRDefault="00D36A77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77" w:rsidRDefault="00D36A77" w:rsidP="004D77B5">
      <w:r>
        <w:separator/>
      </w:r>
    </w:p>
  </w:footnote>
  <w:footnote w:type="continuationSeparator" w:id="0">
    <w:p w:rsidR="00D36A77" w:rsidRDefault="00D36A77" w:rsidP="004D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77372"/>
    <w:rsid w:val="00096F36"/>
    <w:rsid w:val="000B7FAB"/>
    <w:rsid w:val="000F31BC"/>
    <w:rsid w:val="0011746F"/>
    <w:rsid w:val="001856E8"/>
    <w:rsid w:val="002109E2"/>
    <w:rsid w:val="002470FF"/>
    <w:rsid w:val="002F1A0F"/>
    <w:rsid w:val="003372BD"/>
    <w:rsid w:val="003D1FF1"/>
    <w:rsid w:val="0048667F"/>
    <w:rsid w:val="004D77B5"/>
    <w:rsid w:val="00595756"/>
    <w:rsid w:val="005C148D"/>
    <w:rsid w:val="006B155E"/>
    <w:rsid w:val="006C1CCD"/>
    <w:rsid w:val="00720EAA"/>
    <w:rsid w:val="007C0E4C"/>
    <w:rsid w:val="0085369C"/>
    <w:rsid w:val="008D3E5B"/>
    <w:rsid w:val="009917FC"/>
    <w:rsid w:val="009C0E0D"/>
    <w:rsid w:val="00A664DB"/>
    <w:rsid w:val="00AD6435"/>
    <w:rsid w:val="00AF6834"/>
    <w:rsid w:val="00C1788B"/>
    <w:rsid w:val="00C25D7F"/>
    <w:rsid w:val="00D36A77"/>
    <w:rsid w:val="00E10B27"/>
    <w:rsid w:val="00E160AF"/>
    <w:rsid w:val="00EC68A4"/>
    <w:rsid w:val="00F06A8F"/>
    <w:rsid w:val="00F53DDD"/>
    <w:rsid w:val="00F8148C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344</Words>
  <Characters>1965</Characters>
  <Application>Microsoft Office Word</Application>
  <DocSecurity>0</DocSecurity>
  <Lines>16</Lines>
  <Paragraphs>4</Paragraphs>
  <ScaleCrop>false</ScaleCrop>
  <Company>南京中医药大学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24</cp:revision>
  <dcterms:created xsi:type="dcterms:W3CDTF">2020-11-12T13:34:00Z</dcterms:created>
  <dcterms:modified xsi:type="dcterms:W3CDTF">2020-11-13T08:36:00Z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