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5B" w:rsidRDefault="00E81A5B">
      <w:pPr>
        <w:jc w:val="center"/>
        <w:rPr>
          <w:rFonts w:ascii="宋体" w:eastAsia="宋体" w:hAnsi="宋体"/>
          <w:sz w:val="32"/>
          <w:szCs w:val="32"/>
        </w:rPr>
      </w:pPr>
    </w:p>
    <w:p w:rsidR="00E81A5B" w:rsidRDefault="000353B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353B1" w:rsidTr="00DC27CA">
        <w:tc>
          <w:tcPr>
            <w:tcW w:w="8296" w:type="dxa"/>
            <w:gridSpan w:val="5"/>
          </w:tcPr>
          <w:p w:rsidR="000353B1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0353B1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电泳仪和电泳槽</w:t>
            </w:r>
          </w:p>
          <w:p w:rsidR="000353B1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E81A5B">
        <w:tc>
          <w:tcPr>
            <w:tcW w:w="1980" w:type="dxa"/>
          </w:tcPr>
          <w:p w:rsidR="00E81A5B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E81A5B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:rsidR="00E81A5B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E81A5B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13260915529</w:t>
            </w:r>
          </w:p>
        </w:tc>
      </w:tr>
      <w:tr w:rsidR="00E81A5B">
        <w:tc>
          <w:tcPr>
            <w:tcW w:w="2830" w:type="dxa"/>
            <w:gridSpan w:val="2"/>
          </w:tcPr>
          <w:p w:rsidR="00E81A5B" w:rsidRDefault="000353B1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E81A5B" w:rsidRDefault="000353B1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电泳仪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25800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电泳槽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72000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个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</w:p>
        </w:tc>
      </w:tr>
      <w:tr w:rsidR="00E81A5B">
        <w:trPr>
          <w:trHeight w:val="1301"/>
        </w:trPr>
        <w:tc>
          <w:tcPr>
            <w:tcW w:w="8296" w:type="dxa"/>
            <w:gridSpan w:val="5"/>
          </w:tcPr>
          <w:p w:rsidR="00E81A5B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主要用途描述：基于电泳原理分离和分析生物分子。</w:t>
            </w:r>
          </w:p>
        </w:tc>
      </w:tr>
      <w:tr w:rsidR="00E81A5B">
        <w:trPr>
          <w:trHeight w:val="7141"/>
        </w:trPr>
        <w:tc>
          <w:tcPr>
            <w:tcW w:w="8296" w:type="dxa"/>
            <w:gridSpan w:val="5"/>
          </w:tcPr>
          <w:p w:rsidR="00E81A5B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E81A5B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一、电泳仪电源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*1.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输出范围：电压</w:t>
            </w:r>
            <w:r>
              <w:rPr>
                <w:rFonts w:eastAsia="宋体" w:cs="Times New Roman"/>
                <w:sz w:val="24"/>
                <w:szCs w:val="24"/>
              </w:rPr>
              <w:t>10-300 V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，电流</w:t>
            </w:r>
            <w:r>
              <w:rPr>
                <w:rFonts w:eastAsia="宋体" w:cs="Times New Roman"/>
                <w:sz w:val="24"/>
                <w:szCs w:val="24"/>
              </w:rPr>
              <w:t>4-400 mA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，功率</w:t>
            </w:r>
            <w:r>
              <w:rPr>
                <w:rFonts w:eastAsia="宋体" w:cs="Times New Roman"/>
                <w:sz w:val="24"/>
                <w:szCs w:val="24"/>
              </w:rPr>
              <w:t>75 W (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最大</w:t>
            </w:r>
            <w:r>
              <w:rPr>
                <w:rFonts w:eastAsia="宋体" w:cs="Times New Roman"/>
                <w:sz w:val="24"/>
                <w:szCs w:val="24"/>
              </w:rPr>
              <w:t>)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输出类型：恒压或恒流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3.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定时器：</w:t>
            </w:r>
            <w:r>
              <w:rPr>
                <w:rFonts w:eastAsia="宋体" w:cs="Times New Roman"/>
                <w:sz w:val="24"/>
                <w:szCs w:val="24"/>
              </w:rPr>
              <w:t>1-999min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4.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暂停</w:t>
            </w:r>
            <w:r>
              <w:rPr>
                <w:rFonts w:eastAsia="宋体" w:cs="Times New Roman"/>
                <w:sz w:val="24"/>
                <w:szCs w:val="24"/>
              </w:rPr>
              <w:t>/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继续功能：有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5.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显示：</w:t>
            </w:r>
            <w:r>
              <w:rPr>
                <w:rFonts w:eastAsia="宋体" w:cs="Times New Roman"/>
                <w:sz w:val="24"/>
                <w:szCs w:val="24"/>
              </w:rPr>
              <w:t>3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位数字发光二极管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6.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断电后自动恢复功能：有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7.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安全性能：空载监测，荷载突变检测，过载</w:t>
            </w:r>
            <w:r>
              <w:rPr>
                <w:rFonts w:eastAsia="宋体" w:cs="Times New Roman"/>
                <w:sz w:val="24"/>
                <w:szCs w:val="24"/>
              </w:rPr>
              <w:t>/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短路监测，过压保护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*8.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输入插孔数目：</w:t>
            </w:r>
            <w:r>
              <w:rPr>
                <w:rFonts w:eastAsia="宋体" w:cs="Times New Roman"/>
                <w:sz w:val="24"/>
                <w:szCs w:val="24"/>
              </w:rPr>
              <w:t>4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对并联，可同时对四个同类型的电泳槽进行电泳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eastAsia="宋体" w:cs="Times New Roman"/>
                <w:sz w:val="24"/>
                <w:szCs w:val="24"/>
              </w:rPr>
              <w:t>9.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安全标准：通过</w:t>
            </w:r>
            <w:r>
              <w:rPr>
                <w:rFonts w:eastAsia="宋体" w:cs="Times New Roman"/>
                <w:sz w:val="24"/>
                <w:szCs w:val="24"/>
              </w:rPr>
              <w:t>EN-61010, CE</w:t>
            </w:r>
            <w:r>
              <w:rPr>
                <w:rFonts w:eastAsia="宋体" w:cs="Times New Roman"/>
                <w:sz w:val="24"/>
                <w:szCs w:val="24"/>
                <w:lang w:val="zh-TW"/>
              </w:rPr>
              <w:t>标准</w:t>
            </w:r>
          </w:p>
          <w:p w:rsidR="00E81A5B" w:rsidRDefault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二、核酸电泳槽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  <w:lang w:eastAsia="zh-TW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eastAsia="宋体" w:cs="Times New Roman"/>
                <w:sz w:val="24"/>
                <w:szCs w:val="24"/>
                <w:lang w:val="zh-TW" w:eastAsia="zh-TW"/>
              </w:rPr>
              <w:t>、支持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 xml:space="preserve"> ReadyAgarose </w:t>
            </w:r>
            <w:r>
              <w:rPr>
                <w:rFonts w:eastAsia="宋体" w:cs="Times New Roman"/>
                <w:sz w:val="24"/>
                <w:szCs w:val="24"/>
                <w:lang w:val="zh-TW" w:eastAsia="zh-TW"/>
              </w:rPr>
              <w:t>凝胶宽迷你和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 xml:space="preserve"> 96 Plus </w:t>
            </w:r>
            <w:r>
              <w:rPr>
                <w:rFonts w:eastAsia="宋体" w:cs="Times New Roman"/>
                <w:sz w:val="24"/>
                <w:szCs w:val="24"/>
                <w:lang w:val="zh-TW" w:eastAsia="zh-TW"/>
              </w:rPr>
              <w:t>格式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 xml:space="preserve"> 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  <w:lang w:eastAsia="zh-TW"/>
              </w:rPr>
            </w:pPr>
            <w:r>
              <w:rPr>
                <w:rFonts w:eastAsia="宋体" w:cs="Times New Roman"/>
                <w:sz w:val="24"/>
                <w:szCs w:val="24"/>
              </w:rPr>
              <w:t>2</w:t>
            </w:r>
            <w:r>
              <w:rPr>
                <w:rFonts w:eastAsia="宋体" w:cs="Times New Roman"/>
                <w:sz w:val="24"/>
                <w:szCs w:val="24"/>
                <w:lang w:val="zh-TW" w:eastAsia="zh-TW"/>
              </w:rPr>
              <w:t>、样本通量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 xml:space="preserve">10–60 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  <w:lang w:eastAsia="zh-TW"/>
              </w:rPr>
            </w:pPr>
            <w:r>
              <w:rPr>
                <w:rFonts w:eastAsia="宋体" w:cs="Times New Roman"/>
                <w:sz w:val="24"/>
                <w:szCs w:val="24"/>
              </w:rPr>
              <w:t>3</w:t>
            </w:r>
            <w:r>
              <w:rPr>
                <w:rFonts w:eastAsia="宋体" w:cs="Times New Roman"/>
                <w:sz w:val="24"/>
                <w:szCs w:val="24"/>
                <w:lang w:val="zh-TW" w:eastAsia="zh-TW"/>
              </w:rPr>
              <w:t>、基本缓冲液需要量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 xml:space="preserve">~650 ml  </w:t>
            </w:r>
          </w:p>
          <w:p w:rsidR="00E81A5B" w:rsidRDefault="000353B1">
            <w:pPr>
              <w:pStyle w:val="A4"/>
              <w:rPr>
                <w:rFonts w:eastAsia="宋体" w:cs="Times New Roman"/>
                <w:sz w:val="24"/>
                <w:szCs w:val="24"/>
                <w:lang w:eastAsia="zh-TW"/>
              </w:rPr>
            </w:pPr>
            <w:r>
              <w:rPr>
                <w:rFonts w:eastAsia="宋体" w:cs="Times New Roman"/>
                <w:sz w:val="24"/>
                <w:szCs w:val="24"/>
              </w:rPr>
              <w:t>4</w:t>
            </w:r>
            <w:r>
              <w:rPr>
                <w:rFonts w:eastAsia="宋体" w:cs="Times New Roman"/>
                <w:sz w:val="24"/>
                <w:szCs w:val="24"/>
                <w:lang w:val="zh-TW" w:eastAsia="zh-TW"/>
              </w:rPr>
              <w:t>、溴酚蓝迁移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>：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 xml:space="preserve"> ~4.5 cm/hr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 xml:space="preserve">75 V </w:t>
            </w:r>
            <w:r>
              <w:rPr>
                <w:rFonts w:eastAsia="宋体" w:cs="Times New Roman"/>
                <w:sz w:val="24"/>
                <w:szCs w:val="24"/>
                <w:lang w:val="zh-TW" w:eastAsia="zh-TW"/>
              </w:rPr>
              <w:t>下</w:t>
            </w:r>
            <w:r>
              <w:rPr>
                <w:rFonts w:eastAsia="宋体" w:cs="Times New Roman"/>
                <w:sz w:val="24"/>
                <w:szCs w:val="24"/>
                <w:lang w:eastAsia="zh-TW"/>
              </w:rPr>
              <w:t>）</w:t>
            </w:r>
          </w:p>
          <w:p w:rsidR="00E81A5B" w:rsidRDefault="00E81A5B">
            <w:pPr>
              <w:pStyle w:val="A4"/>
              <w:rPr>
                <w:rFonts w:eastAsia="宋体" w:cs="Times New Roman"/>
                <w:sz w:val="24"/>
                <w:szCs w:val="24"/>
                <w:lang w:eastAsia="zh-TW"/>
              </w:rPr>
            </w:pPr>
          </w:p>
          <w:p w:rsidR="00E81A5B" w:rsidRDefault="00E81A5B">
            <w:pPr>
              <w:pStyle w:val="A4"/>
              <w:rPr>
                <w:rFonts w:eastAsia="宋体" w:cs="Times New Roman"/>
                <w:sz w:val="24"/>
                <w:szCs w:val="24"/>
                <w:lang w:eastAsia="zh-TW"/>
              </w:rPr>
            </w:pPr>
          </w:p>
          <w:p w:rsidR="00E81A5B" w:rsidRDefault="00E81A5B">
            <w:pPr>
              <w:pStyle w:val="A4"/>
              <w:rPr>
                <w:rFonts w:eastAsia="宋体" w:cs="Times New Roman"/>
                <w:sz w:val="24"/>
                <w:szCs w:val="24"/>
                <w:lang w:eastAsia="zh-TW"/>
              </w:rPr>
            </w:pPr>
          </w:p>
          <w:p w:rsidR="00E81A5B" w:rsidRDefault="000353B1" w:rsidP="000353B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E81A5B" w:rsidRDefault="000353B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E8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NjMzNTQ4ZThhNjA2ZjdmM2Q4ZDFiZDcyNDdiOTIifQ=="/>
  </w:docVars>
  <w:rsids>
    <w:rsidRoot w:val="009917FC"/>
    <w:rsid w:val="000353B1"/>
    <w:rsid w:val="00072DD3"/>
    <w:rsid w:val="00077372"/>
    <w:rsid w:val="0011746F"/>
    <w:rsid w:val="001B2328"/>
    <w:rsid w:val="001E5937"/>
    <w:rsid w:val="00213352"/>
    <w:rsid w:val="003372BD"/>
    <w:rsid w:val="00542DDF"/>
    <w:rsid w:val="00554CBC"/>
    <w:rsid w:val="00656897"/>
    <w:rsid w:val="007469E8"/>
    <w:rsid w:val="007C0E4C"/>
    <w:rsid w:val="008275E9"/>
    <w:rsid w:val="0085369C"/>
    <w:rsid w:val="009917FC"/>
    <w:rsid w:val="00B72680"/>
    <w:rsid w:val="00BF1A02"/>
    <w:rsid w:val="00CF0655"/>
    <w:rsid w:val="00E81A5B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A947"/>
  <w15:docId w15:val="{47BACFEB-CBD8-4AA3-A940-D9718A5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正文 A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</Words>
  <Characters>394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13</cp:revision>
  <cp:lastPrinted>2023-11-22T08:50:00Z</cp:lastPrinted>
  <dcterms:created xsi:type="dcterms:W3CDTF">2023-11-14T07:49:00Z</dcterms:created>
  <dcterms:modified xsi:type="dcterms:W3CDTF">2023-11-24T08:24:00Z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34875898883740ABBF3AA4FE4C5A8B02_12</vt:lpwstr>
  </property>
</Properties>
</file>