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82" w:rsidRDefault="00D51D82">
      <w:pPr>
        <w:jc w:val="center"/>
        <w:rPr>
          <w:rFonts w:ascii="宋体" w:eastAsia="宋体" w:hAnsi="宋体" w:hint="eastAsia"/>
          <w:sz w:val="32"/>
          <w:szCs w:val="32"/>
        </w:rPr>
      </w:pPr>
    </w:p>
    <w:p w:rsidR="00D51D82" w:rsidRDefault="00D12535">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8795" w:type="dxa"/>
        <w:tblLook w:val="04A0" w:firstRow="1" w:lastRow="0" w:firstColumn="1" w:lastColumn="0" w:noHBand="0" w:noVBand="1"/>
      </w:tblPr>
      <w:tblGrid>
        <w:gridCol w:w="8795"/>
      </w:tblGrid>
      <w:tr w:rsidR="00D51D82">
        <w:trPr>
          <w:trHeight w:val="1301"/>
        </w:trPr>
        <w:tc>
          <w:tcPr>
            <w:tcW w:w="8795" w:type="dxa"/>
          </w:tcPr>
          <w:p w:rsidR="008B1B0C" w:rsidRDefault="008B1B0C" w:rsidP="008B1B0C">
            <w:pPr>
              <w:rPr>
                <w:rFonts w:ascii="宋体" w:eastAsia="宋体" w:hAnsi="宋体"/>
                <w:sz w:val="28"/>
                <w:szCs w:val="28"/>
              </w:rPr>
            </w:pPr>
            <w:r>
              <w:rPr>
                <w:rFonts w:ascii="宋体" w:eastAsia="宋体" w:hAnsi="宋体" w:hint="eastAsia"/>
                <w:sz w:val="28"/>
                <w:szCs w:val="28"/>
              </w:rPr>
              <w:t>1、微量天平</w:t>
            </w:r>
          </w:p>
          <w:p w:rsidR="008B1B0C" w:rsidRDefault="00D12535" w:rsidP="008B1B0C">
            <w:pPr>
              <w:rPr>
                <w:rFonts w:ascii="宋体" w:eastAsia="宋体" w:hAnsi="宋体"/>
                <w:sz w:val="28"/>
                <w:szCs w:val="28"/>
              </w:rPr>
            </w:pPr>
            <w:r>
              <w:rPr>
                <w:rFonts w:ascii="宋体" w:eastAsia="宋体" w:hAnsi="宋体" w:hint="eastAsia"/>
                <w:sz w:val="28"/>
                <w:szCs w:val="28"/>
              </w:rPr>
              <w:t>主要用途描述：微量样品称量</w:t>
            </w:r>
          </w:p>
          <w:p w:rsidR="008B1B0C" w:rsidRDefault="008B1B0C" w:rsidP="008B1B0C">
            <w:pPr>
              <w:rPr>
                <w:rFonts w:ascii="宋体" w:eastAsia="宋体" w:hAnsi="宋体"/>
                <w:sz w:val="28"/>
                <w:szCs w:val="28"/>
              </w:rPr>
            </w:pPr>
            <w:r>
              <w:rPr>
                <w:rFonts w:ascii="宋体" w:eastAsia="宋体" w:hAnsi="宋体" w:hint="eastAsia"/>
                <w:sz w:val="28"/>
                <w:szCs w:val="28"/>
              </w:rPr>
              <w:t>参数要求：</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w:t>
            </w:r>
            <w:proofErr w:type="gramStart"/>
            <w:r w:rsidRPr="0001478C">
              <w:rPr>
                <w:rFonts w:ascii="宋体" w:eastAsia="宋体" w:hAnsi="宋体"/>
                <w:sz w:val="28"/>
                <w:szCs w:val="28"/>
              </w:rPr>
              <w:t>最大称</w:t>
            </w:r>
            <w:proofErr w:type="gramEnd"/>
            <w:r w:rsidRPr="0001478C">
              <w:rPr>
                <w:rFonts w:ascii="宋体" w:eastAsia="宋体" w:hAnsi="宋体"/>
                <w:sz w:val="28"/>
                <w:szCs w:val="28"/>
              </w:rPr>
              <w:t>量值：120g</w:t>
            </w:r>
            <w:r w:rsidRPr="0001478C">
              <w:rPr>
                <w:rFonts w:ascii="宋体" w:eastAsia="宋体" w:hAnsi="宋体" w:hint="eastAsia"/>
                <w:sz w:val="28"/>
                <w:szCs w:val="28"/>
              </w:rPr>
              <w:t>，</w:t>
            </w:r>
            <w:r w:rsidRPr="0001478C">
              <w:rPr>
                <w:rFonts w:ascii="宋体" w:eastAsia="宋体" w:hAnsi="宋体"/>
                <w:sz w:val="28"/>
                <w:szCs w:val="28"/>
              </w:rPr>
              <w:t>可读性：0.1mg</w:t>
            </w:r>
            <w:r w:rsidRPr="0001478C">
              <w:rPr>
                <w:rFonts w:ascii="宋体" w:eastAsia="宋体" w:hAnsi="宋体" w:hint="eastAsia"/>
                <w:sz w:val="28"/>
                <w:szCs w:val="28"/>
              </w:rPr>
              <w:t>，</w:t>
            </w:r>
            <w:r w:rsidRPr="0001478C">
              <w:rPr>
                <w:rFonts w:ascii="宋体" w:eastAsia="宋体" w:hAnsi="宋体"/>
                <w:sz w:val="28"/>
                <w:szCs w:val="28"/>
              </w:rPr>
              <w:t>重复性：0.08mg</w:t>
            </w:r>
            <w:r w:rsidRPr="0001478C">
              <w:rPr>
                <w:rFonts w:ascii="宋体" w:eastAsia="宋体" w:hAnsi="宋体" w:hint="eastAsia"/>
                <w:sz w:val="28"/>
                <w:szCs w:val="28"/>
              </w:rPr>
              <w:t>，</w:t>
            </w:r>
            <w:r w:rsidRPr="0001478C">
              <w:rPr>
                <w:rFonts w:ascii="宋体" w:eastAsia="宋体" w:hAnsi="宋体"/>
                <w:sz w:val="28"/>
                <w:szCs w:val="28"/>
              </w:rPr>
              <w:t>线性误差：0.06 m</w:t>
            </w:r>
            <w:r w:rsidRPr="0001478C">
              <w:rPr>
                <w:rFonts w:ascii="宋体" w:eastAsia="宋体" w:hAnsi="宋体" w:hint="eastAsia"/>
                <w:sz w:val="28"/>
                <w:szCs w:val="28"/>
              </w:rPr>
              <w:t>g,</w:t>
            </w:r>
            <w:r w:rsidRPr="0001478C">
              <w:rPr>
                <w:rFonts w:ascii="宋体" w:eastAsia="宋体" w:hAnsi="宋体"/>
                <w:sz w:val="28"/>
                <w:szCs w:val="28"/>
              </w:rPr>
              <w:t>典型稳定时间：2s</w:t>
            </w:r>
            <w:r w:rsidRPr="0001478C">
              <w:rPr>
                <w:rFonts w:ascii="宋体" w:eastAsia="宋体" w:hAnsi="宋体" w:hint="eastAsia"/>
                <w:sz w:val="28"/>
                <w:szCs w:val="28"/>
              </w:rPr>
              <w:t>,</w:t>
            </w:r>
            <w:r w:rsidRPr="0001478C">
              <w:rPr>
                <w:rFonts w:ascii="宋体" w:eastAsia="宋体" w:hAnsi="宋体"/>
                <w:sz w:val="28"/>
                <w:szCs w:val="28"/>
              </w:rPr>
              <w:t>秤盘尺寸 (mm)：Ø90</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2.</w:t>
            </w:r>
            <w:r w:rsidRPr="0001478C">
              <w:rPr>
                <w:rFonts w:ascii="宋体" w:eastAsia="宋体" w:hAnsi="宋体"/>
                <w:sz w:val="28"/>
                <w:szCs w:val="28"/>
              </w:rPr>
              <w:t>采用单模块传感器 (</w:t>
            </w:r>
            <w:proofErr w:type="spellStart"/>
            <w:r w:rsidRPr="0001478C">
              <w:rPr>
                <w:rFonts w:ascii="宋体" w:eastAsia="宋体" w:hAnsi="宋体"/>
                <w:sz w:val="28"/>
                <w:szCs w:val="28"/>
              </w:rPr>
              <w:t>MonoBloc</w:t>
            </w:r>
            <w:proofErr w:type="spellEnd"/>
            <w:r w:rsidRPr="0001478C">
              <w:rPr>
                <w:rFonts w:ascii="宋体" w:eastAsia="宋体" w:hAnsi="宋体"/>
                <w:sz w:val="28"/>
                <w:szCs w:val="28"/>
              </w:rPr>
              <w:t>)，具有显著的抗冲击、抗过载性能</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*3.</w:t>
            </w:r>
            <w:r w:rsidRPr="0001478C">
              <w:rPr>
                <w:rFonts w:ascii="宋体" w:eastAsia="宋体" w:hAnsi="宋体"/>
                <w:sz w:val="28"/>
                <w:szCs w:val="28"/>
              </w:rPr>
              <w:t>全自动内部校准技术(FACT)，温度漂移和时间触发的全自动校正</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4.</w:t>
            </w:r>
            <w:proofErr w:type="gramStart"/>
            <w:r w:rsidRPr="0001478C">
              <w:rPr>
                <w:rFonts w:ascii="宋体" w:eastAsia="宋体" w:hAnsi="宋体"/>
                <w:sz w:val="28"/>
                <w:szCs w:val="28"/>
              </w:rPr>
              <w:t>最小称</w:t>
            </w:r>
            <w:proofErr w:type="gramEnd"/>
            <w:r w:rsidRPr="0001478C">
              <w:rPr>
                <w:rFonts w:ascii="宋体" w:eastAsia="宋体" w:hAnsi="宋体"/>
                <w:sz w:val="28"/>
                <w:szCs w:val="28"/>
              </w:rPr>
              <w:t>量值警告功能</w:t>
            </w:r>
            <w:r w:rsidRPr="0001478C">
              <w:rPr>
                <w:rFonts w:ascii="宋体" w:eastAsia="宋体" w:hAnsi="宋体" w:hint="eastAsia"/>
                <w:sz w:val="28"/>
                <w:szCs w:val="28"/>
              </w:rPr>
              <w:t>,</w:t>
            </w:r>
            <w:r w:rsidRPr="0001478C">
              <w:rPr>
                <w:rFonts w:ascii="宋体" w:eastAsia="宋体" w:hAnsi="宋体"/>
                <w:sz w:val="28"/>
                <w:szCs w:val="28"/>
              </w:rPr>
              <w:t>可将自定义的</w:t>
            </w:r>
            <w:proofErr w:type="gramStart"/>
            <w:r w:rsidRPr="0001478C">
              <w:rPr>
                <w:rFonts w:ascii="宋体" w:eastAsia="宋体" w:hAnsi="宋体"/>
                <w:sz w:val="28"/>
                <w:szCs w:val="28"/>
              </w:rPr>
              <w:t>最小称</w:t>
            </w:r>
            <w:proofErr w:type="gramEnd"/>
            <w:r w:rsidRPr="0001478C">
              <w:rPr>
                <w:rFonts w:ascii="宋体" w:eastAsia="宋体" w:hAnsi="宋体"/>
                <w:sz w:val="28"/>
                <w:szCs w:val="28"/>
              </w:rPr>
              <w:t>量值录入天平，提供额外的安全系数</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5.</w:t>
            </w:r>
            <w:r w:rsidRPr="0001478C">
              <w:rPr>
                <w:rFonts w:ascii="宋体" w:eastAsia="宋体" w:hAnsi="宋体"/>
                <w:sz w:val="28"/>
                <w:szCs w:val="28"/>
              </w:rPr>
              <w:t>全金属机架具有良好的抗过载保护性能，确保较长的天平使用寿命</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*6.</w:t>
            </w:r>
            <w:r w:rsidRPr="0001478C">
              <w:rPr>
                <w:rFonts w:ascii="宋体" w:eastAsia="宋体" w:hAnsi="宋体"/>
                <w:sz w:val="28"/>
                <w:szCs w:val="28"/>
              </w:rPr>
              <w:t>7英寸超大彩色 TFT触摸屏，18mm 高数字显示，包括中文在内的多语种显示</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7</w:t>
            </w:r>
            <w:r w:rsidRPr="0001478C">
              <w:rPr>
                <w:rFonts w:ascii="宋体" w:eastAsia="宋体" w:hAnsi="宋体"/>
                <w:sz w:val="28"/>
                <w:szCs w:val="28"/>
              </w:rPr>
              <w:t>内置应用程序：称重，统计称量，检重称重，求和称量，计件称量，配方称量，百分比称量，动态称重，自由因子称量，密度测定，PC 直连传输</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*8</w:t>
            </w:r>
            <w:r w:rsidRPr="0001478C">
              <w:rPr>
                <w:rFonts w:ascii="宋体" w:eastAsia="宋体" w:hAnsi="宋体"/>
                <w:sz w:val="28"/>
                <w:szCs w:val="28"/>
              </w:rPr>
              <w:t>内置的水平控制功能在天平处于</w:t>
            </w:r>
            <w:proofErr w:type="gramStart"/>
            <w:r w:rsidRPr="0001478C">
              <w:rPr>
                <w:rFonts w:ascii="宋体" w:eastAsia="宋体" w:hAnsi="宋体"/>
                <w:sz w:val="28"/>
                <w:szCs w:val="28"/>
              </w:rPr>
              <w:t>非水平</w:t>
            </w:r>
            <w:proofErr w:type="gramEnd"/>
            <w:r w:rsidRPr="0001478C">
              <w:rPr>
                <w:rFonts w:ascii="宋体" w:eastAsia="宋体" w:hAnsi="宋体"/>
                <w:sz w:val="28"/>
                <w:szCs w:val="28"/>
              </w:rPr>
              <w:t>时发出警告，并在屏幕上提供指导，帮助您在最快的时间内将天平调至水平</w:t>
            </w:r>
          </w:p>
          <w:p w:rsidR="008B1B0C" w:rsidRPr="0001478C" w:rsidRDefault="008B1B0C" w:rsidP="008B1B0C">
            <w:pPr>
              <w:numPr>
                <w:ilvl w:val="0"/>
                <w:numId w:val="1"/>
              </w:numPr>
              <w:rPr>
                <w:rFonts w:ascii="宋体" w:eastAsia="宋体" w:hAnsi="宋体"/>
                <w:sz w:val="28"/>
                <w:szCs w:val="28"/>
              </w:rPr>
            </w:pPr>
            <w:proofErr w:type="spellStart"/>
            <w:r w:rsidRPr="0001478C">
              <w:rPr>
                <w:rFonts w:ascii="宋体" w:eastAsia="宋体" w:hAnsi="宋体"/>
                <w:sz w:val="28"/>
                <w:szCs w:val="28"/>
              </w:rPr>
              <w:t>QuickLock</w:t>
            </w:r>
            <w:proofErr w:type="spellEnd"/>
            <w:r w:rsidRPr="0001478C">
              <w:rPr>
                <w:rFonts w:ascii="宋体" w:eastAsia="宋体" w:hAnsi="宋体"/>
                <w:sz w:val="28"/>
                <w:szCs w:val="28"/>
              </w:rPr>
              <w:t xml:space="preserve"> 快速锁定：无需借助工具和移动天平，只需几个简单的步骤就可以拆卸、清洁并安装所有玻璃面板。</w:t>
            </w:r>
          </w:p>
          <w:p w:rsidR="008B1B0C" w:rsidRPr="0001478C" w:rsidRDefault="008B1B0C" w:rsidP="008B1B0C">
            <w:pPr>
              <w:numPr>
                <w:ilvl w:val="0"/>
                <w:numId w:val="1"/>
              </w:numPr>
              <w:rPr>
                <w:rFonts w:ascii="宋体" w:eastAsia="宋体" w:hAnsi="宋体"/>
                <w:sz w:val="28"/>
                <w:szCs w:val="28"/>
              </w:rPr>
            </w:pPr>
            <w:r w:rsidRPr="0001478C">
              <w:rPr>
                <w:rFonts w:ascii="宋体" w:eastAsia="宋体" w:hAnsi="宋体"/>
                <w:sz w:val="28"/>
                <w:szCs w:val="28"/>
              </w:rPr>
              <w:t>水平锁定装置(</w:t>
            </w:r>
            <w:proofErr w:type="spellStart"/>
            <w:r w:rsidRPr="0001478C">
              <w:rPr>
                <w:rFonts w:ascii="宋体" w:eastAsia="宋体" w:hAnsi="宋体"/>
                <w:sz w:val="28"/>
                <w:szCs w:val="28"/>
              </w:rPr>
              <w:t>LevelLock</w:t>
            </w:r>
            <w:proofErr w:type="spellEnd"/>
            <w:r w:rsidRPr="0001478C">
              <w:rPr>
                <w:rFonts w:ascii="宋体" w:eastAsia="宋体" w:hAnsi="宋体"/>
                <w:sz w:val="28"/>
                <w:szCs w:val="28"/>
              </w:rPr>
              <w:t>)，提供良好的稳定安全性</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11.</w:t>
            </w:r>
            <w:r w:rsidRPr="0001478C">
              <w:rPr>
                <w:rFonts w:ascii="宋体" w:eastAsia="宋体" w:hAnsi="宋体"/>
                <w:sz w:val="28"/>
                <w:szCs w:val="28"/>
              </w:rPr>
              <w:t>ISO日志功能对天平设置的所有称量改变进行记录</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lastRenderedPageBreak/>
              <w:t>12.</w:t>
            </w:r>
            <w:r w:rsidRPr="0001478C">
              <w:rPr>
                <w:rFonts w:ascii="宋体" w:eastAsia="宋体" w:hAnsi="宋体"/>
                <w:sz w:val="28"/>
                <w:szCs w:val="28"/>
              </w:rPr>
              <w:t>密码保护：创建密码，只能由授权人员对天平设置进行修改</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13.</w:t>
            </w:r>
            <w:r w:rsidRPr="0001478C">
              <w:rPr>
                <w:rFonts w:ascii="宋体" w:eastAsia="宋体" w:hAnsi="宋体"/>
                <w:sz w:val="28"/>
                <w:szCs w:val="28"/>
              </w:rPr>
              <w:t xml:space="preserve">内置3 </w:t>
            </w:r>
            <w:proofErr w:type="gramStart"/>
            <w:r w:rsidRPr="0001478C">
              <w:rPr>
                <w:rFonts w:ascii="宋体" w:eastAsia="宋体" w:hAnsi="宋体"/>
                <w:sz w:val="28"/>
                <w:szCs w:val="28"/>
              </w:rPr>
              <w:t>个</w:t>
            </w:r>
            <w:proofErr w:type="gramEnd"/>
            <w:r w:rsidRPr="0001478C">
              <w:rPr>
                <w:rFonts w:ascii="宋体" w:eastAsia="宋体" w:hAnsi="宋体"/>
                <w:sz w:val="28"/>
                <w:szCs w:val="28"/>
              </w:rPr>
              <w:t>接口：USB 设备，USB 主机，RS232</w:t>
            </w:r>
          </w:p>
          <w:p w:rsidR="008B1B0C" w:rsidRDefault="008B1B0C" w:rsidP="008B1B0C">
            <w:pPr>
              <w:rPr>
                <w:rFonts w:ascii="宋体" w:eastAsia="宋体" w:hAnsi="宋体" w:hint="eastAsia"/>
                <w:sz w:val="28"/>
                <w:szCs w:val="28"/>
              </w:rPr>
            </w:pPr>
            <w:r w:rsidRPr="0001478C">
              <w:rPr>
                <w:rFonts w:ascii="宋体" w:eastAsia="宋体" w:hAnsi="宋体" w:hint="eastAsia"/>
                <w:sz w:val="28"/>
                <w:szCs w:val="28"/>
              </w:rPr>
              <w:t>14.</w:t>
            </w:r>
            <w:r w:rsidRPr="0001478C">
              <w:rPr>
                <w:rFonts w:ascii="宋体" w:eastAsia="宋体" w:hAnsi="宋体"/>
                <w:sz w:val="28"/>
                <w:szCs w:val="28"/>
              </w:rPr>
              <w:t>PC直连功能：可将称量结果直接传输至Excel等开放式应用</w:t>
            </w:r>
            <w:r w:rsidRPr="0001478C">
              <w:rPr>
                <w:rFonts w:ascii="宋体" w:eastAsia="宋体" w:hAnsi="宋体" w:hint="eastAsia"/>
                <w:sz w:val="28"/>
                <w:szCs w:val="28"/>
              </w:rPr>
              <w:t>程序。</w:t>
            </w:r>
          </w:p>
          <w:p w:rsidR="0001478C" w:rsidRPr="0001478C" w:rsidRDefault="0001478C" w:rsidP="008B1B0C">
            <w:pPr>
              <w:rPr>
                <w:rFonts w:ascii="宋体" w:eastAsia="宋体" w:hAnsi="宋体"/>
                <w:sz w:val="28"/>
                <w:szCs w:val="28"/>
              </w:rPr>
            </w:pPr>
          </w:p>
          <w:p w:rsidR="00D51D82" w:rsidRDefault="008B1B0C">
            <w:pPr>
              <w:rPr>
                <w:rFonts w:ascii="宋体" w:eastAsia="宋体" w:hAnsi="宋体"/>
                <w:sz w:val="28"/>
                <w:szCs w:val="28"/>
              </w:rPr>
            </w:pPr>
            <w:r>
              <w:rPr>
                <w:rFonts w:ascii="宋体" w:eastAsia="宋体" w:hAnsi="宋体" w:hint="eastAsia"/>
                <w:sz w:val="28"/>
                <w:szCs w:val="28"/>
              </w:rPr>
              <w:t>2、蠕动泵</w:t>
            </w:r>
          </w:p>
          <w:p w:rsidR="008B1B0C" w:rsidRPr="008B1B0C" w:rsidRDefault="008B1B0C" w:rsidP="008B1B0C">
            <w:pPr>
              <w:rPr>
                <w:rFonts w:ascii="宋体" w:eastAsia="宋体" w:hAnsi="宋体"/>
                <w:sz w:val="28"/>
                <w:szCs w:val="28"/>
              </w:rPr>
            </w:pPr>
            <w:r w:rsidRPr="008B1B0C">
              <w:rPr>
                <w:rFonts w:ascii="宋体" w:eastAsia="宋体" w:hAnsi="宋体" w:hint="eastAsia"/>
                <w:sz w:val="28"/>
                <w:szCs w:val="28"/>
              </w:rPr>
              <w:t>参数要求：</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w:t>
            </w:r>
            <w:r w:rsidRPr="0001478C">
              <w:rPr>
                <w:rFonts w:ascii="宋体" w:eastAsia="宋体" w:hAnsi="宋体"/>
                <w:sz w:val="28"/>
                <w:szCs w:val="28"/>
              </w:rPr>
              <w:t>蠕动泵可安装多种泵头：</w:t>
            </w:r>
            <w:r w:rsidRPr="0001478C">
              <w:rPr>
                <w:rFonts w:ascii="宋体" w:eastAsia="宋体" w:hAnsi="宋体"/>
                <w:sz w:val="28"/>
                <w:szCs w:val="28"/>
              </w:rPr>
              <w:fldChar w:fldCharType="begin"/>
            </w:r>
            <w:r w:rsidRPr="0001478C">
              <w:rPr>
                <w:rFonts w:ascii="宋体" w:eastAsia="宋体" w:hAnsi="宋体"/>
                <w:sz w:val="28"/>
                <w:szCs w:val="28"/>
              </w:rPr>
              <w:instrText xml:space="preserve"> HYPERLINK "http://www.longerpump.com.cn/index.php/PumpHead/show/25.html" \t "https://www.longerpump.com.cn/index.php/BasicPeristalticPump/show/_blank" </w:instrText>
            </w:r>
            <w:r w:rsidRPr="0001478C">
              <w:rPr>
                <w:rFonts w:ascii="宋体" w:eastAsia="宋体" w:hAnsi="宋体"/>
                <w:sz w:val="28"/>
                <w:szCs w:val="28"/>
              </w:rPr>
              <w:fldChar w:fldCharType="separate"/>
            </w:r>
            <w:r w:rsidRPr="0001478C">
              <w:rPr>
                <w:rFonts w:ascii="宋体" w:eastAsia="宋体" w:hAnsi="宋体" w:hint="eastAsia"/>
                <w:sz w:val="28"/>
                <w:szCs w:val="28"/>
              </w:rPr>
              <w:t>YZ1515</w:t>
            </w:r>
            <w:r w:rsidRPr="0001478C">
              <w:rPr>
                <w:rFonts w:ascii="宋体" w:eastAsia="宋体" w:hAnsi="宋体"/>
                <w:sz w:val="28"/>
                <w:szCs w:val="28"/>
              </w:rPr>
              <w:fldChar w:fldCharType="end"/>
            </w:r>
            <w:hyperlink r:id="rId9" w:tgtFrame="https://www.longerpump.com.cn/index.php/BasicPeristalticPump/show/_blank" w:history="1">
              <w:r w:rsidRPr="0001478C">
                <w:rPr>
                  <w:rFonts w:ascii="宋体" w:eastAsia="宋体" w:hAnsi="宋体" w:hint="eastAsia"/>
                  <w:sz w:val="28"/>
                  <w:szCs w:val="28"/>
                </w:rPr>
                <w:t>x</w:t>
              </w:r>
            </w:hyperlink>
            <w:r w:rsidRPr="0001478C">
              <w:rPr>
                <w:rFonts w:ascii="宋体" w:eastAsia="宋体" w:hAnsi="宋体" w:hint="eastAsia"/>
                <w:sz w:val="28"/>
                <w:szCs w:val="28"/>
              </w:rPr>
              <w:t>、</w:t>
            </w:r>
            <w:r w:rsidRPr="0001478C">
              <w:rPr>
                <w:rFonts w:ascii="宋体" w:eastAsia="宋体" w:hAnsi="宋体"/>
                <w:sz w:val="28"/>
                <w:szCs w:val="28"/>
              </w:rPr>
              <w:fldChar w:fldCharType="begin"/>
            </w:r>
            <w:r w:rsidRPr="0001478C">
              <w:rPr>
                <w:rFonts w:ascii="宋体" w:eastAsia="宋体" w:hAnsi="宋体"/>
                <w:sz w:val="28"/>
                <w:szCs w:val="28"/>
              </w:rPr>
              <w:instrText xml:space="preserve"> HYPERLINK "http://www.longerpump.com.cn/index.php/PumpHead/show/25.html" \t "https://www.longerpump.com.cn/index.php/BasicPeristalticPump/show/_blank" </w:instrText>
            </w:r>
            <w:r w:rsidRPr="0001478C">
              <w:rPr>
                <w:rFonts w:ascii="宋体" w:eastAsia="宋体" w:hAnsi="宋体"/>
                <w:sz w:val="28"/>
                <w:szCs w:val="28"/>
              </w:rPr>
              <w:fldChar w:fldCharType="separate"/>
            </w:r>
            <w:r w:rsidRPr="0001478C">
              <w:rPr>
                <w:rFonts w:ascii="宋体" w:eastAsia="宋体" w:hAnsi="宋体" w:hint="eastAsia"/>
                <w:sz w:val="28"/>
                <w:szCs w:val="28"/>
              </w:rPr>
              <w:t>YZ2515x</w:t>
            </w:r>
            <w:r w:rsidRPr="0001478C">
              <w:rPr>
                <w:rFonts w:ascii="宋体" w:eastAsia="宋体" w:hAnsi="宋体"/>
                <w:sz w:val="28"/>
                <w:szCs w:val="28"/>
              </w:rPr>
              <w:fldChar w:fldCharType="end"/>
            </w:r>
            <w:r w:rsidRPr="0001478C">
              <w:rPr>
                <w:rFonts w:ascii="宋体" w:eastAsia="宋体" w:hAnsi="宋体" w:hint="eastAsia"/>
                <w:sz w:val="28"/>
                <w:szCs w:val="28"/>
              </w:rPr>
              <w:t>、</w:t>
            </w:r>
            <w:r w:rsidRPr="0001478C">
              <w:rPr>
                <w:rFonts w:ascii="宋体" w:eastAsia="宋体" w:hAnsi="宋体"/>
                <w:sz w:val="28"/>
                <w:szCs w:val="28"/>
              </w:rPr>
              <w:fldChar w:fldCharType="begin"/>
            </w:r>
            <w:r w:rsidRPr="0001478C">
              <w:rPr>
                <w:rFonts w:ascii="宋体" w:eastAsia="宋体" w:hAnsi="宋体"/>
                <w:sz w:val="28"/>
                <w:szCs w:val="28"/>
              </w:rPr>
              <w:instrText xml:space="preserve"> HYPERLINK "http://www.longerpump.com.cn/index.php/PumpHead/show/27.html" \t "https://www.longerpump.com.cn/index.php/BasicPeristalticPump/show/_blank" </w:instrText>
            </w:r>
            <w:r w:rsidRPr="0001478C">
              <w:rPr>
                <w:rFonts w:ascii="宋体" w:eastAsia="宋体" w:hAnsi="宋体"/>
                <w:sz w:val="28"/>
                <w:szCs w:val="28"/>
              </w:rPr>
              <w:fldChar w:fldCharType="separate"/>
            </w:r>
            <w:r w:rsidRPr="0001478C">
              <w:rPr>
                <w:rFonts w:ascii="宋体" w:eastAsia="宋体" w:hAnsi="宋体" w:hint="eastAsia"/>
                <w:sz w:val="28"/>
                <w:szCs w:val="28"/>
              </w:rPr>
              <w:t>YZⅡ15</w:t>
            </w:r>
            <w:r w:rsidRPr="0001478C">
              <w:rPr>
                <w:rFonts w:ascii="宋体" w:eastAsia="宋体" w:hAnsi="宋体"/>
                <w:sz w:val="28"/>
                <w:szCs w:val="28"/>
              </w:rPr>
              <w:fldChar w:fldCharType="end"/>
            </w:r>
            <w:r w:rsidRPr="0001478C">
              <w:rPr>
                <w:rFonts w:ascii="宋体" w:eastAsia="宋体" w:hAnsi="宋体" w:hint="eastAsia"/>
                <w:sz w:val="28"/>
                <w:szCs w:val="28"/>
              </w:rPr>
              <w:t>、</w:t>
            </w:r>
            <w:r w:rsidRPr="0001478C">
              <w:rPr>
                <w:rFonts w:ascii="宋体" w:eastAsia="宋体" w:hAnsi="宋体"/>
                <w:sz w:val="28"/>
                <w:szCs w:val="28"/>
              </w:rPr>
              <w:fldChar w:fldCharType="begin"/>
            </w:r>
            <w:r w:rsidRPr="0001478C">
              <w:rPr>
                <w:rFonts w:ascii="宋体" w:eastAsia="宋体" w:hAnsi="宋体"/>
                <w:sz w:val="28"/>
                <w:szCs w:val="28"/>
              </w:rPr>
              <w:instrText xml:space="preserve"> HYPERLINK "http://www.longerpump.com.cn/index.php/PumpHead/show/27.html" \t "https://www.longerpump.com.cn/index.php/BasicPeristalticPump/show/_blank" </w:instrText>
            </w:r>
            <w:r w:rsidRPr="0001478C">
              <w:rPr>
                <w:rFonts w:ascii="宋体" w:eastAsia="宋体" w:hAnsi="宋体"/>
                <w:sz w:val="28"/>
                <w:szCs w:val="28"/>
              </w:rPr>
              <w:fldChar w:fldCharType="separate"/>
            </w:r>
            <w:r w:rsidRPr="0001478C">
              <w:rPr>
                <w:rFonts w:ascii="宋体" w:eastAsia="宋体" w:hAnsi="宋体" w:hint="eastAsia"/>
                <w:sz w:val="28"/>
                <w:szCs w:val="28"/>
              </w:rPr>
              <w:t>YZⅡ25</w:t>
            </w:r>
            <w:r w:rsidRPr="0001478C">
              <w:rPr>
                <w:rFonts w:ascii="宋体" w:eastAsia="宋体" w:hAnsi="宋体"/>
                <w:sz w:val="28"/>
                <w:szCs w:val="28"/>
              </w:rPr>
              <w:fldChar w:fldCharType="end"/>
            </w:r>
            <w:r w:rsidRPr="0001478C">
              <w:rPr>
                <w:rFonts w:ascii="宋体" w:eastAsia="宋体" w:hAnsi="宋体" w:hint="eastAsia"/>
                <w:sz w:val="28"/>
                <w:szCs w:val="28"/>
              </w:rPr>
              <w:t>  </w:t>
            </w:r>
            <w:r w:rsidRPr="0001478C">
              <w:rPr>
                <w:rFonts w:ascii="宋体" w:eastAsia="宋体" w:hAnsi="宋体"/>
                <w:sz w:val="28"/>
                <w:szCs w:val="28"/>
              </w:rPr>
              <w:br/>
            </w:r>
            <w:r w:rsidRPr="0001478C">
              <w:rPr>
                <w:rFonts w:ascii="宋体" w:eastAsia="宋体" w:hAnsi="宋体" w:hint="eastAsia"/>
                <w:sz w:val="28"/>
                <w:szCs w:val="28"/>
              </w:rPr>
              <w:t>2具有RS485通讯功能及外控模拟量和脉冲控制的功能</w:t>
            </w:r>
          </w:p>
          <w:p w:rsidR="008B1B0C" w:rsidRDefault="008B1B0C" w:rsidP="008B1B0C">
            <w:pPr>
              <w:rPr>
                <w:rFonts w:ascii="宋体" w:eastAsia="宋体" w:hAnsi="宋体" w:hint="eastAsia"/>
                <w:sz w:val="28"/>
                <w:szCs w:val="28"/>
              </w:rPr>
            </w:pPr>
            <w:r w:rsidRPr="0001478C">
              <w:rPr>
                <w:rFonts w:ascii="宋体" w:eastAsia="宋体" w:hAnsi="宋体" w:hint="eastAsia"/>
                <w:sz w:val="28"/>
                <w:szCs w:val="28"/>
              </w:rPr>
              <w:t>3.转速范围：1-300(rpm) 正反转可逆</w:t>
            </w:r>
            <w:r w:rsidRPr="0001478C">
              <w:rPr>
                <w:rFonts w:ascii="宋体" w:eastAsia="宋体" w:hAnsi="宋体"/>
                <w:sz w:val="28"/>
                <w:szCs w:val="28"/>
              </w:rPr>
              <w:br/>
            </w:r>
            <w:r w:rsidRPr="0001478C">
              <w:rPr>
                <w:rFonts w:ascii="宋体" w:eastAsia="宋体" w:hAnsi="宋体" w:hint="eastAsia"/>
                <w:sz w:val="28"/>
                <w:szCs w:val="28"/>
              </w:rPr>
              <w:t>4.转速分辨率：1 rpm</w:t>
            </w:r>
            <w:r w:rsidRPr="0001478C">
              <w:rPr>
                <w:rFonts w:ascii="宋体" w:eastAsia="宋体" w:hAnsi="宋体"/>
                <w:sz w:val="28"/>
                <w:szCs w:val="28"/>
              </w:rPr>
              <w:br/>
            </w:r>
            <w:r w:rsidRPr="0001478C">
              <w:rPr>
                <w:rFonts w:ascii="宋体" w:eastAsia="宋体" w:hAnsi="宋体" w:hint="eastAsia"/>
                <w:sz w:val="28"/>
                <w:szCs w:val="28"/>
              </w:rPr>
              <w:t>5.控制方式：旋钮结合按钮，支持外部信号控制和通讯控制</w:t>
            </w:r>
            <w:r w:rsidRPr="0001478C">
              <w:rPr>
                <w:rFonts w:ascii="宋体" w:eastAsia="宋体" w:hAnsi="宋体"/>
                <w:sz w:val="28"/>
                <w:szCs w:val="28"/>
              </w:rPr>
              <w:br/>
            </w:r>
            <w:r w:rsidRPr="0001478C">
              <w:rPr>
                <w:rFonts w:ascii="宋体" w:eastAsia="宋体" w:hAnsi="宋体" w:hint="eastAsia"/>
                <w:sz w:val="28"/>
                <w:szCs w:val="28"/>
              </w:rPr>
              <w:t>6.显示方式：3位LED转速显示</w:t>
            </w:r>
            <w:r w:rsidRPr="0001478C">
              <w:rPr>
                <w:rFonts w:ascii="宋体" w:eastAsia="宋体" w:hAnsi="宋体"/>
                <w:sz w:val="28"/>
                <w:szCs w:val="28"/>
              </w:rPr>
              <w:br/>
            </w:r>
            <w:r w:rsidRPr="0001478C">
              <w:rPr>
                <w:rFonts w:ascii="宋体" w:eastAsia="宋体" w:hAnsi="宋体" w:hint="eastAsia"/>
                <w:sz w:val="28"/>
                <w:szCs w:val="28"/>
              </w:rPr>
              <w:t>7.外</w:t>
            </w:r>
            <w:proofErr w:type="gramStart"/>
            <w:r w:rsidRPr="0001478C">
              <w:rPr>
                <w:rFonts w:ascii="宋体" w:eastAsia="宋体" w:hAnsi="宋体" w:hint="eastAsia"/>
                <w:sz w:val="28"/>
                <w:szCs w:val="28"/>
              </w:rPr>
              <w:t>控功能</w:t>
            </w:r>
            <w:proofErr w:type="gramEnd"/>
            <w:r w:rsidRPr="0001478C">
              <w:rPr>
                <w:rFonts w:ascii="宋体" w:eastAsia="宋体" w:hAnsi="宋体" w:hint="eastAsia"/>
                <w:sz w:val="28"/>
                <w:szCs w:val="28"/>
              </w:rPr>
              <w:t>: 启停控制、方向控制、速度控制(0-5V、0-10V、0-10KHZ可选) 对应1-300rpm</w:t>
            </w:r>
            <w:r w:rsidRPr="0001478C">
              <w:rPr>
                <w:rFonts w:ascii="宋体" w:eastAsia="宋体" w:hAnsi="宋体"/>
                <w:sz w:val="28"/>
                <w:szCs w:val="28"/>
              </w:rPr>
              <w:br/>
            </w:r>
            <w:r w:rsidRPr="0001478C">
              <w:rPr>
                <w:rFonts w:ascii="宋体" w:eastAsia="宋体" w:hAnsi="宋体" w:hint="eastAsia"/>
                <w:sz w:val="28"/>
                <w:szCs w:val="28"/>
              </w:rPr>
              <w:t>8.掉电记忆：重新上电后可按照掉电前的状态继续进行工作</w:t>
            </w:r>
            <w:r w:rsidRPr="0001478C">
              <w:rPr>
                <w:rFonts w:ascii="宋体" w:eastAsia="宋体" w:hAnsi="宋体"/>
                <w:sz w:val="28"/>
                <w:szCs w:val="28"/>
              </w:rPr>
              <w:br/>
            </w:r>
            <w:r w:rsidRPr="0001478C">
              <w:rPr>
                <w:rFonts w:ascii="宋体" w:eastAsia="宋体" w:hAnsi="宋体" w:hint="eastAsia"/>
                <w:sz w:val="28"/>
                <w:szCs w:val="28"/>
              </w:rPr>
              <w:t>9.全速功能：一键控制全速工作，用于填充、排空等</w:t>
            </w:r>
            <w:r w:rsidRPr="0001478C">
              <w:rPr>
                <w:rFonts w:ascii="宋体" w:eastAsia="宋体" w:hAnsi="宋体"/>
                <w:sz w:val="28"/>
                <w:szCs w:val="28"/>
              </w:rPr>
              <w:br/>
            </w:r>
            <w:r w:rsidRPr="0001478C">
              <w:rPr>
                <w:rFonts w:ascii="宋体" w:eastAsia="宋体" w:hAnsi="宋体" w:hint="eastAsia"/>
                <w:sz w:val="28"/>
                <w:szCs w:val="28"/>
              </w:rPr>
              <w:t>10.外形尺寸(长×宽×高)：285×207×180(mm)</w:t>
            </w:r>
            <w:r w:rsidRPr="0001478C">
              <w:rPr>
                <w:rFonts w:ascii="宋体" w:eastAsia="宋体" w:hAnsi="宋体"/>
                <w:sz w:val="28"/>
                <w:szCs w:val="28"/>
              </w:rPr>
              <w:br/>
            </w:r>
            <w:r w:rsidRPr="0001478C">
              <w:rPr>
                <w:rFonts w:ascii="宋体" w:eastAsia="宋体" w:hAnsi="宋体" w:hint="eastAsia"/>
                <w:sz w:val="28"/>
                <w:szCs w:val="28"/>
              </w:rPr>
              <w:t>11.防护等级：IP31</w:t>
            </w:r>
          </w:p>
          <w:p w:rsidR="0001478C" w:rsidRPr="0001478C" w:rsidRDefault="0001478C" w:rsidP="008B1B0C">
            <w:pPr>
              <w:rPr>
                <w:rFonts w:ascii="宋体" w:eastAsia="宋体" w:hAnsi="宋体"/>
                <w:sz w:val="28"/>
                <w:szCs w:val="28"/>
              </w:rPr>
            </w:pPr>
            <w:bookmarkStart w:id="0" w:name="_GoBack"/>
            <w:bookmarkEnd w:id="0"/>
          </w:p>
          <w:p w:rsidR="008B1B0C" w:rsidRDefault="008B1B0C">
            <w:pPr>
              <w:rPr>
                <w:rFonts w:ascii="宋体" w:eastAsia="宋体" w:hAnsi="宋体"/>
                <w:sz w:val="28"/>
                <w:szCs w:val="28"/>
              </w:rPr>
            </w:pPr>
            <w:r>
              <w:rPr>
                <w:rFonts w:ascii="宋体" w:eastAsia="宋体" w:hAnsi="宋体" w:hint="eastAsia"/>
                <w:sz w:val="28"/>
                <w:szCs w:val="28"/>
              </w:rPr>
              <w:t>3、高精度多参数测试仪</w:t>
            </w:r>
          </w:p>
          <w:p w:rsidR="008B1B0C" w:rsidRDefault="008B1B0C" w:rsidP="008B1B0C">
            <w:pPr>
              <w:rPr>
                <w:rFonts w:ascii="宋体" w:eastAsia="宋体" w:hAnsi="宋体"/>
                <w:sz w:val="28"/>
                <w:szCs w:val="28"/>
              </w:rPr>
            </w:pPr>
            <w:r>
              <w:rPr>
                <w:rFonts w:ascii="宋体" w:eastAsia="宋体" w:hAnsi="宋体" w:hint="eastAsia"/>
                <w:sz w:val="28"/>
                <w:szCs w:val="28"/>
              </w:rPr>
              <w:t>参数要求：</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1.可同时实现三通道测量显示：可用于pH值、电导率、溶解氧、离子浓度、氧化还原电位（ORP）、盐度、电阻率、TDS、电导灰分、温度等</w:t>
            </w:r>
            <w:r w:rsidRPr="0001478C">
              <w:rPr>
                <w:rFonts w:ascii="宋体" w:eastAsia="宋体" w:hAnsi="宋体" w:hint="eastAsia"/>
                <w:sz w:val="28"/>
                <w:szCs w:val="28"/>
              </w:rPr>
              <w:lastRenderedPageBreak/>
              <w:t xml:space="preserve">参数的精确测定，并可自动识别测量模块。 </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*2.可提供pH/mV测量模块、电导率测量模块、pH/离子浓度测量模块和溶解氧测量模块。</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 3.可以通过“读数键”或“校准键”方便灵活地实现直接测量和校准。具备方法编辑功能，同时可通过</w:t>
            </w:r>
            <w:proofErr w:type="spellStart"/>
            <w:r w:rsidRPr="0001478C">
              <w:rPr>
                <w:rFonts w:ascii="宋体" w:eastAsia="宋体" w:hAnsi="宋体" w:hint="eastAsia"/>
                <w:sz w:val="28"/>
                <w:szCs w:val="28"/>
              </w:rPr>
              <w:t>OneClick</w:t>
            </w:r>
            <w:proofErr w:type="spellEnd"/>
            <w:r w:rsidRPr="0001478C">
              <w:rPr>
                <w:rFonts w:ascii="宋体" w:eastAsia="宋体" w:hAnsi="宋体" w:hint="eastAsia"/>
                <w:sz w:val="28"/>
                <w:szCs w:val="28"/>
              </w:rPr>
              <w:t>快捷键直接启动方法，实现特殊应用的一键测量。方法编辑功能允许任何原始数据被用于计算方法，具备跨参数和模块编辑结果的功能。</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4.具备7英寸触摸屏，仪表内置无线电时钟，可提供包括中文的10种操作语言。</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 5.具有多种GLP支持功能，如密码保护、连接指纹识别器、4及用户管理,包括所有相关信息的GLP打印输出格式以及测量限值监控功能等。符合USP/EP/</w:t>
            </w:r>
            <w:proofErr w:type="spellStart"/>
            <w:r w:rsidRPr="0001478C">
              <w:rPr>
                <w:rFonts w:ascii="宋体" w:eastAsia="宋体" w:hAnsi="宋体" w:hint="eastAsia"/>
                <w:sz w:val="28"/>
                <w:szCs w:val="28"/>
              </w:rPr>
              <w:t>Ch.P</w:t>
            </w:r>
            <w:proofErr w:type="spellEnd"/>
            <w:r w:rsidRPr="0001478C">
              <w:rPr>
                <w:rFonts w:ascii="宋体" w:eastAsia="宋体" w:hAnsi="宋体" w:hint="eastAsia"/>
                <w:sz w:val="28"/>
                <w:szCs w:val="28"/>
              </w:rPr>
              <w:t>.超纯水测量标准。</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 6.可在普通视图和</w:t>
            </w:r>
            <w:proofErr w:type="spellStart"/>
            <w:r w:rsidRPr="0001478C">
              <w:rPr>
                <w:rFonts w:ascii="宋体" w:eastAsia="宋体" w:hAnsi="宋体" w:hint="eastAsia"/>
                <w:sz w:val="28"/>
                <w:szCs w:val="28"/>
              </w:rPr>
              <w:t>uFocus</w:t>
            </w:r>
            <w:proofErr w:type="spellEnd"/>
            <w:r w:rsidRPr="0001478C">
              <w:rPr>
                <w:rFonts w:ascii="宋体" w:eastAsia="宋体" w:hAnsi="宋体" w:hint="eastAsia"/>
                <w:sz w:val="28"/>
                <w:szCs w:val="28"/>
              </w:rPr>
              <w:t>视图切换，方便使用。随机配置方便单手操作的可延展</w:t>
            </w:r>
            <w:proofErr w:type="spellStart"/>
            <w:r w:rsidRPr="0001478C">
              <w:rPr>
                <w:rFonts w:ascii="宋体" w:eastAsia="宋体" w:hAnsi="宋体" w:hint="eastAsia"/>
                <w:sz w:val="28"/>
                <w:szCs w:val="28"/>
              </w:rPr>
              <w:t>uPlace</w:t>
            </w:r>
            <w:proofErr w:type="spellEnd"/>
            <w:r w:rsidRPr="0001478C">
              <w:rPr>
                <w:rFonts w:ascii="宋体" w:eastAsia="宋体" w:hAnsi="宋体" w:hint="eastAsia"/>
                <w:sz w:val="28"/>
                <w:szCs w:val="28"/>
              </w:rPr>
              <w:t>支架，最高可延展至40cm配合各种容器和加热搅拌设备。</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7.主机仪表可自动识别ISM电极，以确保电极ID的正确使用。同时在电极连接仪表后将存储在电极中历史校准数据及电极信息自动传输到仪表里。</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 8.可储存多达20000个以上数据点和250组分析结果，可通过连接电脑等多途径输出数据；</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 9.具备完备的RS232、USB和以太网接口，可连接磁力搅拌器和全自动样品转化器等外围设备，实现自动化测量。</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10.pH/mV测量模块具备pH值、MV值及离子敏场效应(ISFET)pH测量功</w:t>
            </w:r>
            <w:r w:rsidRPr="0001478C">
              <w:rPr>
                <w:rFonts w:ascii="宋体" w:eastAsia="宋体" w:hAnsi="宋体" w:hint="eastAsia"/>
                <w:sz w:val="28"/>
                <w:szCs w:val="28"/>
              </w:rPr>
              <w:lastRenderedPageBreak/>
              <w:t xml:space="preserve">能。可实现最多5点pH校准，提供8组内置缓冲溶液组和20个用户自定义缓冲溶液点；具备Pick-and-Mix功能。 </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 xml:space="preserve">11.电导率测量模块具备电导率、盐度、总固体溶解度(TDS)、电阻率和电导灰分等功能的测试。具备13个预置和20个用户定义标准液；温度补偿具备线性、非线性、纯水模式。电导率:0.001uS/cm～2000mS/cm, 精度:±0.5% </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 xml:space="preserve">12.pH/mV测量模块一个；电导率测模块一个。 </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13.可被主机智能识别的三合一复合pH电极1支；可被主机智能识别的复合电导率电极1支；</w:t>
            </w:r>
          </w:p>
          <w:p w:rsidR="008B1B0C" w:rsidRPr="0001478C" w:rsidRDefault="008B1B0C" w:rsidP="008B1B0C">
            <w:pPr>
              <w:rPr>
                <w:rFonts w:ascii="宋体" w:eastAsia="宋体" w:hAnsi="宋体"/>
                <w:sz w:val="28"/>
                <w:szCs w:val="28"/>
              </w:rPr>
            </w:pPr>
            <w:r w:rsidRPr="0001478C">
              <w:rPr>
                <w:rFonts w:ascii="宋体" w:eastAsia="宋体" w:hAnsi="宋体" w:hint="eastAsia"/>
                <w:sz w:val="28"/>
                <w:szCs w:val="28"/>
              </w:rPr>
              <w:t>*14.配</w:t>
            </w:r>
            <w:proofErr w:type="spellStart"/>
            <w:r w:rsidRPr="0001478C">
              <w:rPr>
                <w:rFonts w:ascii="宋体" w:eastAsia="宋体" w:hAnsi="宋体" w:hint="eastAsia"/>
                <w:sz w:val="28"/>
                <w:szCs w:val="28"/>
              </w:rPr>
              <w:t>Inlab</w:t>
            </w:r>
            <w:proofErr w:type="spellEnd"/>
            <w:r w:rsidRPr="0001478C">
              <w:rPr>
                <w:rFonts w:ascii="宋体" w:eastAsia="宋体" w:hAnsi="宋体" w:hint="eastAsia"/>
                <w:sz w:val="28"/>
                <w:szCs w:val="28"/>
              </w:rPr>
              <w:t xml:space="preserve"> Ultra micro-ISM+电缆线</w:t>
            </w:r>
          </w:p>
          <w:p w:rsidR="00EB3E00" w:rsidRPr="0001478C" w:rsidRDefault="00EB3E00" w:rsidP="008B1B0C">
            <w:pPr>
              <w:rPr>
                <w:rFonts w:ascii="宋体" w:eastAsia="宋体" w:hAnsi="宋体"/>
                <w:sz w:val="28"/>
                <w:szCs w:val="28"/>
              </w:rPr>
            </w:pPr>
          </w:p>
          <w:p w:rsidR="008B1B0C" w:rsidRDefault="008B1B0C">
            <w:pPr>
              <w:rPr>
                <w:rFonts w:ascii="宋体" w:eastAsia="宋体" w:hAnsi="宋体"/>
                <w:sz w:val="28"/>
                <w:szCs w:val="28"/>
              </w:rPr>
            </w:pPr>
            <w:r>
              <w:rPr>
                <w:rFonts w:ascii="宋体" w:eastAsia="宋体" w:hAnsi="宋体" w:hint="eastAsia"/>
                <w:sz w:val="28"/>
                <w:szCs w:val="28"/>
              </w:rPr>
              <w:t>4、单人单面超净台</w:t>
            </w:r>
          </w:p>
          <w:p w:rsidR="00B60434" w:rsidRPr="0001478C" w:rsidRDefault="00B60434" w:rsidP="00B60434">
            <w:pPr>
              <w:rPr>
                <w:rFonts w:ascii="宋体" w:eastAsia="宋体" w:hAnsi="宋体"/>
                <w:sz w:val="28"/>
                <w:szCs w:val="28"/>
              </w:rPr>
            </w:pPr>
            <w:r w:rsidRPr="00B60434">
              <w:rPr>
                <w:rFonts w:ascii="宋体" w:eastAsia="宋体" w:hAnsi="宋体" w:hint="eastAsia"/>
                <w:sz w:val="28"/>
                <w:szCs w:val="28"/>
              </w:rPr>
              <w:t>参数要求：</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*1.数显式控制界面, 轻触键操作, 可实现三档调速和显示风机、照明灯和紫外</w:t>
            </w:r>
            <w:proofErr w:type="gramStart"/>
            <w:r w:rsidRPr="0001478C">
              <w:rPr>
                <w:rFonts w:ascii="宋体" w:eastAsia="宋体" w:hAnsi="宋体" w:hint="eastAsia"/>
                <w:sz w:val="28"/>
                <w:szCs w:val="28"/>
              </w:rPr>
              <w:t>灯运行</w:t>
            </w:r>
            <w:proofErr w:type="gramEnd"/>
            <w:r w:rsidRPr="0001478C">
              <w:rPr>
                <w:rFonts w:ascii="宋体" w:eastAsia="宋体" w:hAnsi="宋体" w:hint="eastAsia"/>
                <w:sz w:val="28"/>
                <w:szCs w:val="28"/>
              </w:rPr>
              <w:t>状态。可设置紫外灯预约开启和关闭, 显示风机、紫外灯、过滤器累计运行时间。</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*2.两侧采用嵌入式的钢化玻璃, 方便观察。</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*3.下方配备</w:t>
            </w:r>
            <w:proofErr w:type="gramStart"/>
            <w:r w:rsidRPr="0001478C">
              <w:rPr>
                <w:rFonts w:ascii="宋体" w:eastAsia="宋体" w:hAnsi="宋体" w:hint="eastAsia"/>
                <w:sz w:val="28"/>
                <w:szCs w:val="28"/>
              </w:rPr>
              <w:t>集液槽</w:t>
            </w:r>
            <w:proofErr w:type="gramEnd"/>
            <w:r w:rsidRPr="0001478C">
              <w:rPr>
                <w:rFonts w:ascii="宋体" w:eastAsia="宋体" w:hAnsi="宋体" w:hint="eastAsia"/>
                <w:sz w:val="28"/>
                <w:szCs w:val="28"/>
              </w:rPr>
              <w:t>和排污阀, 方便使用。</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4.采用了专利技术的任意定位移门系统。</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*5.内部气流循环，顶部安全排风，前窗操作口气幕隔离保护系统更安全。</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*6.工作台面采用一体成型的优质不锈钢,耐腐蚀, 易清洁。</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7.外箱体采用优质冷轧钢板配以</w:t>
            </w:r>
            <w:proofErr w:type="gramStart"/>
            <w:r w:rsidRPr="0001478C">
              <w:rPr>
                <w:rFonts w:ascii="宋体" w:eastAsia="宋体" w:hAnsi="宋体" w:hint="eastAsia"/>
                <w:sz w:val="28"/>
                <w:szCs w:val="28"/>
              </w:rPr>
              <w:t>象</w:t>
            </w:r>
            <w:proofErr w:type="gramEnd"/>
            <w:r w:rsidRPr="0001478C">
              <w:rPr>
                <w:rFonts w:ascii="宋体" w:eastAsia="宋体" w:hAnsi="宋体" w:hint="eastAsia"/>
                <w:sz w:val="28"/>
                <w:szCs w:val="28"/>
              </w:rPr>
              <w:t>牙白的静电粉末喷涂, 抗腐蚀能力</w:t>
            </w:r>
            <w:r w:rsidRPr="0001478C">
              <w:rPr>
                <w:rFonts w:ascii="宋体" w:eastAsia="宋体" w:hAnsi="宋体" w:hint="eastAsia"/>
                <w:sz w:val="28"/>
                <w:szCs w:val="28"/>
              </w:rPr>
              <w:lastRenderedPageBreak/>
              <w:t>强, 能有效地抑制柜体表面细菌滋生。</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8.流线型的豪华整机造型, 使作业区气流受扰动最少。</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9.照明和杀菌系统互锁功能，带备用插座设计，可断电保护功能，使用安全方便。</w:t>
            </w:r>
          </w:p>
          <w:p w:rsidR="008B1B0C" w:rsidRDefault="00B60434">
            <w:pPr>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小型垂直</w:t>
            </w:r>
            <w:r>
              <w:rPr>
                <w:rFonts w:ascii="宋体" w:eastAsia="宋体" w:hAnsi="宋体" w:hint="eastAsia"/>
                <w:sz w:val="28"/>
                <w:szCs w:val="28"/>
              </w:rPr>
              <w:t>电泳槽</w:t>
            </w:r>
          </w:p>
          <w:p w:rsidR="00B60434" w:rsidRPr="00B60434" w:rsidRDefault="00B60434" w:rsidP="00B60434">
            <w:pPr>
              <w:rPr>
                <w:rFonts w:ascii="宋体" w:eastAsia="宋体" w:hAnsi="宋体"/>
                <w:sz w:val="28"/>
                <w:szCs w:val="28"/>
              </w:rPr>
            </w:pPr>
            <w:r w:rsidRPr="00B60434">
              <w:rPr>
                <w:rFonts w:ascii="宋体" w:eastAsia="宋体" w:hAnsi="宋体" w:hint="eastAsia"/>
                <w:sz w:val="28"/>
                <w:szCs w:val="28"/>
              </w:rPr>
              <w:t>参数要求：</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*1.同一槽内可同时进行4块SDS-PAGE凝胶的电泳实验（可选2块胶系统）</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2. 胶面积：8.3 x 7.3 cm（手灌）；8.6 x 6.8 cm（预制胶）</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3. 短玻璃板：10.1 x 7.3 cm；长玻璃板：10.1 x 8.2 cm</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4. 两块凝胶的</w:t>
            </w:r>
            <w:proofErr w:type="gramStart"/>
            <w:r w:rsidRPr="0001478C">
              <w:rPr>
                <w:rFonts w:ascii="宋体" w:eastAsia="宋体" w:hAnsi="宋体" w:hint="eastAsia"/>
                <w:sz w:val="28"/>
                <w:szCs w:val="28"/>
              </w:rPr>
              <w:t>缓冲液总体积</w:t>
            </w:r>
            <w:proofErr w:type="gramEnd"/>
            <w:r w:rsidRPr="0001478C">
              <w:rPr>
                <w:rFonts w:ascii="宋体" w:eastAsia="宋体" w:hAnsi="宋体" w:hint="eastAsia"/>
                <w:sz w:val="28"/>
                <w:szCs w:val="28"/>
              </w:rPr>
              <w:t>：700ml；4块凝胶的</w:t>
            </w:r>
            <w:proofErr w:type="gramStart"/>
            <w:r w:rsidRPr="0001478C">
              <w:rPr>
                <w:rFonts w:ascii="宋体" w:eastAsia="宋体" w:hAnsi="宋体" w:hint="eastAsia"/>
                <w:sz w:val="28"/>
                <w:szCs w:val="28"/>
              </w:rPr>
              <w:t>缓冲液总体积</w:t>
            </w:r>
            <w:proofErr w:type="gramEnd"/>
            <w:r w:rsidRPr="0001478C">
              <w:rPr>
                <w:rFonts w:ascii="宋体" w:eastAsia="宋体" w:hAnsi="宋体" w:hint="eastAsia"/>
                <w:sz w:val="28"/>
                <w:szCs w:val="28"/>
              </w:rPr>
              <w:t>：1000ml</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5.  SDS-PAGE典型运行时间：35-45分钟（200V恒定电压下）</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6. 玻璃板：</w:t>
            </w:r>
            <w:proofErr w:type="gramStart"/>
            <w:r w:rsidRPr="0001478C">
              <w:rPr>
                <w:rFonts w:ascii="宋体" w:eastAsia="宋体" w:hAnsi="宋体" w:hint="eastAsia"/>
                <w:sz w:val="28"/>
                <w:szCs w:val="28"/>
              </w:rPr>
              <w:t>封边垫</w:t>
            </w:r>
            <w:proofErr w:type="gramEnd"/>
            <w:r w:rsidRPr="0001478C">
              <w:rPr>
                <w:rFonts w:ascii="宋体" w:eastAsia="宋体" w:hAnsi="宋体" w:hint="eastAsia"/>
                <w:sz w:val="28"/>
                <w:szCs w:val="28"/>
              </w:rPr>
              <w:t>条永久性地固定在长</w:t>
            </w:r>
            <w:proofErr w:type="gramStart"/>
            <w:r w:rsidRPr="0001478C">
              <w:rPr>
                <w:rFonts w:ascii="宋体" w:eastAsia="宋体" w:hAnsi="宋体" w:hint="eastAsia"/>
                <w:sz w:val="28"/>
                <w:szCs w:val="28"/>
              </w:rPr>
              <w:t>玻</w:t>
            </w:r>
            <w:proofErr w:type="gramEnd"/>
            <w:r w:rsidRPr="0001478C">
              <w:rPr>
                <w:rFonts w:ascii="宋体" w:eastAsia="宋体" w:hAnsi="宋体" w:hint="eastAsia"/>
                <w:sz w:val="28"/>
                <w:szCs w:val="28"/>
              </w:rPr>
              <w:t>板上，保证</w:t>
            </w:r>
            <w:proofErr w:type="gramStart"/>
            <w:r w:rsidRPr="0001478C">
              <w:rPr>
                <w:rFonts w:ascii="宋体" w:eastAsia="宋体" w:hAnsi="宋体" w:hint="eastAsia"/>
                <w:sz w:val="28"/>
                <w:szCs w:val="28"/>
              </w:rPr>
              <w:t>玻</w:t>
            </w:r>
            <w:proofErr w:type="gramEnd"/>
            <w:r w:rsidRPr="0001478C">
              <w:rPr>
                <w:rFonts w:ascii="宋体" w:eastAsia="宋体" w:hAnsi="宋体" w:hint="eastAsia"/>
                <w:sz w:val="28"/>
                <w:szCs w:val="28"/>
              </w:rPr>
              <w:t>板精确对齐，防止漏胶</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*7．</w:t>
            </w:r>
            <w:proofErr w:type="gramStart"/>
            <w:r w:rsidRPr="0001478C">
              <w:rPr>
                <w:rFonts w:ascii="宋体" w:eastAsia="宋体" w:hAnsi="宋体" w:hint="eastAsia"/>
                <w:sz w:val="28"/>
                <w:szCs w:val="28"/>
              </w:rPr>
              <w:t>灌胶系统</w:t>
            </w:r>
            <w:proofErr w:type="gramEnd"/>
            <w:r w:rsidRPr="0001478C">
              <w:rPr>
                <w:rFonts w:ascii="宋体" w:eastAsia="宋体" w:hAnsi="宋体" w:hint="eastAsia"/>
                <w:sz w:val="28"/>
                <w:szCs w:val="28"/>
              </w:rPr>
              <w:t>：平行排列的设计能同时看到正在灌制的两块凝胶，弹簧杠杆设计使得软橡胶衬垫产生良好的密封性</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 xml:space="preserve">8. </w:t>
            </w:r>
            <w:proofErr w:type="gramStart"/>
            <w:r w:rsidRPr="0001478C">
              <w:rPr>
                <w:rFonts w:ascii="宋体" w:eastAsia="宋体" w:hAnsi="宋体" w:hint="eastAsia"/>
                <w:sz w:val="28"/>
                <w:szCs w:val="28"/>
              </w:rPr>
              <w:t>上样引导</w:t>
            </w:r>
            <w:proofErr w:type="gramEnd"/>
            <w:r w:rsidRPr="0001478C">
              <w:rPr>
                <w:rFonts w:ascii="宋体" w:eastAsia="宋体" w:hAnsi="宋体" w:hint="eastAsia"/>
                <w:sz w:val="28"/>
                <w:szCs w:val="28"/>
              </w:rPr>
              <w:t>装置：防止泳道的</w:t>
            </w:r>
            <w:proofErr w:type="gramStart"/>
            <w:r w:rsidRPr="0001478C">
              <w:rPr>
                <w:rFonts w:ascii="宋体" w:eastAsia="宋体" w:hAnsi="宋体" w:hint="eastAsia"/>
                <w:sz w:val="28"/>
                <w:szCs w:val="28"/>
              </w:rPr>
              <w:t>遗漏上样或</w:t>
            </w:r>
            <w:proofErr w:type="gramEnd"/>
            <w:r w:rsidRPr="0001478C">
              <w:rPr>
                <w:rFonts w:ascii="宋体" w:eastAsia="宋体" w:hAnsi="宋体" w:hint="eastAsia"/>
                <w:sz w:val="28"/>
                <w:szCs w:val="28"/>
              </w:rPr>
              <w:t>重复上样</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9.电泳梳：特殊的塑料电泳</w:t>
            </w:r>
            <w:proofErr w:type="gramStart"/>
            <w:r w:rsidRPr="0001478C">
              <w:rPr>
                <w:rFonts w:ascii="宋体" w:eastAsia="宋体" w:hAnsi="宋体" w:hint="eastAsia"/>
                <w:sz w:val="28"/>
                <w:szCs w:val="28"/>
              </w:rPr>
              <w:t>梳不会</w:t>
            </w:r>
            <w:proofErr w:type="gramEnd"/>
            <w:r w:rsidRPr="0001478C">
              <w:rPr>
                <w:rFonts w:ascii="宋体" w:eastAsia="宋体" w:hAnsi="宋体" w:hint="eastAsia"/>
                <w:sz w:val="28"/>
                <w:szCs w:val="28"/>
              </w:rPr>
              <w:t>抑制凝胶聚合反应，制胶过程中，内置</w:t>
            </w:r>
            <w:proofErr w:type="gramStart"/>
            <w:r w:rsidRPr="0001478C">
              <w:rPr>
                <w:rFonts w:ascii="宋体" w:eastAsia="宋体" w:hAnsi="宋体" w:hint="eastAsia"/>
                <w:sz w:val="28"/>
                <w:szCs w:val="28"/>
              </w:rPr>
              <w:t>的脊可避免</w:t>
            </w:r>
            <w:proofErr w:type="gramEnd"/>
            <w:r w:rsidRPr="0001478C">
              <w:rPr>
                <w:rFonts w:ascii="宋体" w:eastAsia="宋体" w:hAnsi="宋体" w:hint="eastAsia"/>
                <w:sz w:val="28"/>
                <w:szCs w:val="28"/>
              </w:rPr>
              <w:t>在</w:t>
            </w:r>
            <w:proofErr w:type="gramStart"/>
            <w:r w:rsidRPr="0001478C">
              <w:rPr>
                <w:rFonts w:ascii="宋体" w:eastAsia="宋体" w:hAnsi="宋体" w:hint="eastAsia"/>
                <w:sz w:val="28"/>
                <w:szCs w:val="28"/>
              </w:rPr>
              <w:t>灌胶过程</w:t>
            </w:r>
            <w:proofErr w:type="gramEnd"/>
            <w:r w:rsidRPr="0001478C">
              <w:rPr>
                <w:rFonts w:ascii="宋体" w:eastAsia="宋体" w:hAnsi="宋体" w:hint="eastAsia"/>
                <w:sz w:val="28"/>
                <w:szCs w:val="28"/>
              </w:rPr>
              <w:t>时的空气接触，保证均</w:t>
            </w:r>
            <w:proofErr w:type="gramStart"/>
            <w:r w:rsidRPr="0001478C">
              <w:rPr>
                <w:rFonts w:ascii="宋体" w:eastAsia="宋体" w:hAnsi="宋体" w:hint="eastAsia"/>
                <w:sz w:val="28"/>
                <w:szCs w:val="28"/>
              </w:rPr>
              <w:t>一</w:t>
            </w:r>
            <w:proofErr w:type="gramEnd"/>
            <w:r w:rsidRPr="0001478C">
              <w:rPr>
                <w:rFonts w:ascii="宋体" w:eastAsia="宋体" w:hAnsi="宋体" w:hint="eastAsia"/>
                <w:sz w:val="28"/>
                <w:szCs w:val="28"/>
              </w:rPr>
              <w:t>的凝胶聚合</w:t>
            </w:r>
          </w:p>
          <w:p w:rsidR="00B60434" w:rsidRPr="0001478C" w:rsidRDefault="00B60434" w:rsidP="00B60434">
            <w:pPr>
              <w:rPr>
                <w:rFonts w:ascii="宋体" w:eastAsia="宋体" w:hAnsi="宋体"/>
                <w:sz w:val="28"/>
                <w:szCs w:val="28"/>
              </w:rPr>
            </w:pPr>
            <w:r w:rsidRPr="0001478C">
              <w:rPr>
                <w:rFonts w:ascii="宋体" w:eastAsia="宋体" w:hAnsi="宋体" w:hint="eastAsia"/>
                <w:sz w:val="28"/>
                <w:szCs w:val="28"/>
              </w:rPr>
              <w:t>*10．模块化：可换置转印（western blot）等模块</w:t>
            </w:r>
          </w:p>
          <w:p w:rsidR="008B1B0C" w:rsidRDefault="00EB3E00">
            <w:pPr>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电转印槽</w:t>
            </w:r>
          </w:p>
          <w:p w:rsidR="00EB3E00" w:rsidRPr="00EB3E00" w:rsidRDefault="00EB3E00" w:rsidP="00EB3E00">
            <w:pPr>
              <w:rPr>
                <w:rFonts w:ascii="宋体" w:eastAsia="宋体" w:hAnsi="宋体"/>
                <w:sz w:val="28"/>
                <w:szCs w:val="28"/>
              </w:rPr>
            </w:pPr>
            <w:r w:rsidRPr="00EB3E00">
              <w:rPr>
                <w:rFonts w:ascii="宋体" w:eastAsia="宋体" w:hAnsi="宋体" w:hint="eastAsia"/>
                <w:sz w:val="28"/>
                <w:szCs w:val="28"/>
              </w:rPr>
              <w:t>参数要求：</w:t>
            </w:r>
          </w:p>
          <w:p w:rsidR="00EB3E00" w:rsidRPr="0001478C" w:rsidRDefault="00EB3E00" w:rsidP="00EB3E00">
            <w:pPr>
              <w:spacing w:line="360" w:lineRule="auto"/>
              <w:jc w:val="left"/>
              <w:rPr>
                <w:rFonts w:ascii="宋体" w:eastAsia="宋体" w:hAnsi="宋体"/>
                <w:sz w:val="28"/>
                <w:szCs w:val="28"/>
              </w:rPr>
            </w:pPr>
            <w:r w:rsidRPr="0001478C">
              <w:rPr>
                <w:rFonts w:ascii="宋体" w:eastAsia="宋体" w:hAnsi="宋体" w:hint="eastAsia"/>
                <w:sz w:val="28"/>
                <w:szCs w:val="28"/>
              </w:rPr>
              <w:t>1．最大凝胶尺寸</w:t>
            </w:r>
            <w:r w:rsidRPr="0001478C">
              <w:rPr>
                <w:rFonts w:ascii="宋体" w:eastAsia="宋体" w:hAnsi="宋体"/>
                <w:sz w:val="28"/>
                <w:szCs w:val="28"/>
              </w:rPr>
              <w:t>10x7.5 cm</w:t>
            </w:r>
          </w:p>
          <w:p w:rsidR="00EB3E00" w:rsidRPr="0001478C" w:rsidRDefault="00EB3E00" w:rsidP="00EB3E00">
            <w:pPr>
              <w:spacing w:line="360" w:lineRule="auto"/>
              <w:jc w:val="left"/>
              <w:rPr>
                <w:rFonts w:ascii="宋体" w:eastAsia="宋体" w:hAnsi="宋体"/>
                <w:sz w:val="28"/>
                <w:szCs w:val="28"/>
              </w:rPr>
            </w:pPr>
            <w:r w:rsidRPr="0001478C">
              <w:rPr>
                <w:rFonts w:ascii="宋体" w:eastAsia="宋体" w:hAnsi="宋体"/>
                <w:sz w:val="28"/>
                <w:szCs w:val="28"/>
              </w:rPr>
              <w:lastRenderedPageBreak/>
              <w:t>2</w:t>
            </w:r>
            <w:r w:rsidRPr="0001478C">
              <w:rPr>
                <w:rFonts w:ascii="宋体" w:eastAsia="宋体" w:hAnsi="宋体" w:hint="eastAsia"/>
                <w:sz w:val="28"/>
                <w:szCs w:val="28"/>
              </w:rPr>
              <w:t>．</w:t>
            </w:r>
            <w:r w:rsidRPr="0001478C">
              <w:rPr>
                <w:rFonts w:ascii="宋体" w:eastAsia="宋体" w:hAnsi="宋体"/>
                <w:sz w:val="28"/>
                <w:szCs w:val="28"/>
              </w:rPr>
              <w:t>缓冲液要求：450 ml</w:t>
            </w:r>
          </w:p>
          <w:p w:rsidR="00EB3E00" w:rsidRPr="0001478C" w:rsidRDefault="00EB3E00" w:rsidP="00EB3E00">
            <w:pPr>
              <w:spacing w:line="360" w:lineRule="auto"/>
              <w:jc w:val="left"/>
              <w:rPr>
                <w:rFonts w:ascii="宋体" w:eastAsia="宋体" w:hAnsi="宋体"/>
                <w:sz w:val="28"/>
                <w:szCs w:val="28"/>
              </w:rPr>
            </w:pPr>
            <w:r w:rsidRPr="0001478C">
              <w:rPr>
                <w:rFonts w:ascii="宋体" w:eastAsia="宋体" w:hAnsi="宋体"/>
                <w:sz w:val="28"/>
                <w:szCs w:val="28"/>
              </w:rPr>
              <w:t>3</w:t>
            </w:r>
            <w:r w:rsidRPr="0001478C">
              <w:rPr>
                <w:rFonts w:ascii="宋体" w:eastAsia="宋体" w:hAnsi="宋体" w:hint="eastAsia"/>
                <w:sz w:val="28"/>
                <w:szCs w:val="28"/>
              </w:rPr>
              <w:t>．</w:t>
            </w:r>
            <w:r w:rsidRPr="0001478C">
              <w:rPr>
                <w:rFonts w:ascii="宋体" w:eastAsia="宋体" w:hAnsi="宋体"/>
                <w:sz w:val="28"/>
                <w:szCs w:val="28"/>
              </w:rPr>
              <w:t>1小时内转印2块10x7.5 cm凝胶</w:t>
            </w:r>
          </w:p>
          <w:p w:rsidR="00EB3E00" w:rsidRPr="0001478C" w:rsidRDefault="00EB3E00" w:rsidP="00EB3E00">
            <w:pPr>
              <w:spacing w:line="360" w:lineRule="auto"/>
              <w:jc w:val="left"/>
              <w:rPr>
                <w:rFonts w:ascii="宋体" w:eastAsia="宋体" w:hAnsi="宋体"/>
                <w:sz w:val="28"/>
                <w:szCs w:val="28"/>
              </w:rPr>
            </w:pPr>
            <w:r w:rsidRPr="0001478C">
              <w:rPr>
                <w:rFonts w:ascii="宋体" w:eastAsia="宋体" w:hAnsi="宋体"/>
                <w:sz w:val="28"/>
                <w:szCs w:val="28"/>
              </w:rPr>
              <w:t>4</w:t>
            </w:r>
            <w:r w:rsidRPr="0001478C">
              <w:rPr>
                <w:rFonts w:ascii="宋体" w:eastAsia="宋体" w:hAnsi="宋体" w:hint="eastAsia"/>
                <w:sz w:val="28"/>
                <w:szCs w:val="28"/>
              </w:rPr>
              <w:t>．</w:t>
            </w:r>
            <w:r w:rsidRPr="0001478C">
              <w:rPr>
                <w:rFonts w:ascii="宋体" w:eastAsia="宋体" w:hAnsi="宋体"/>
                <w:sz w:val="28"/>
                <w:szCs w:val="28"/>
              </w:rPr>
              <w:t>可</w:t>
            </w:r>
            <w:proofErr w:type="gramStart"/>
            <w:r w:rsidRPr="0001478C">
              <w:rPr>
                <w:rFonts w:ascii="宋体" w:eastAsia="宋体" w:hAnsi="宋体"/>
                <w:sz w:val="28"/>
                <w:szCs w:val="28"/>
              </w:rPr>
              <w:t>进行低</w:t>
            </w:r>
            <w:proofErr w:type="gramEnd"/>
            <w:r w:rsidRPr="0001478C">
              <w:rPr>
                <w:rFonts w:ascii="宋体" w:eastAsia="宋体" w:hAnsi="宋体"/>
                <w:sz w:val="28"/>
                <w:szCs w:val="28"/>
              </w:rPr>
              <w:t>强度的过夜转印</w:t>
            </w:r>
          </w:p>
          <w:p w:rsidR="00EB3E00" w:rsidRPr="0001478C" w:rsidRDefault="00EB3E00" w:rsidP="00EB3E00">
            <w:pPr>
              <w:spacing w:line="360" w:lineRule="auto"/>
              <w:jc w:val="left"/>
              <w:rPr>
                <w:rFonts w:ascii="宋体" w:eastAsia="宋体" w:hAnsi="宋体"/>
                <w:sz w:val="28"/>
                <w:szCs w:val="28"/>
              </w:rPr>
            </w:pPr>
            <w:r w:rsidRPr="0001478C">
              <w:rPr>
                <w:rFonts w:ascii="宋体" w:eastAsia="宋体" w:hAnsi="宋体" w:hint="eastAsia"/>
                <w:sz w:val="28"/>
                <w:szCs w:val="28"/>
              </w:rPr>
              <w:t>*</w:t>
            </w:r>
            <w:r w:rsidRPr="0001478C">
              <w:rPr>
                <w:rFonts w:ascii="宋体" w:eastAsia="宋体" w:hAnsi="宋体"/>
                <w:sz w:val="28"/>
                <w:szCs w:val="28"/>
              </w:rPr>
              <w:t>5</w:t>
            </w:r>
            <w:r w:rsidRPr="0001478C">
              <w:rPr>
                <w:rFonts w:ascii="宋体" w:eastAsia="宋体" w:hAnsi="宋体" w:hint="eastAsia"/>
                <w:sz w:val="28"/>
                <w:szCs w:val="28"/>
              </w:rPr>
              <w:t>．</w:t>
            </w:r>
            <w:r w:rsidRPr="0001478C">
              <w:rPr>
                <w:rFonts w:ascii="宋体" w:eastAsia="宋体" w:hAnsi="宋体"/>
                <w:sz w:val="28"/>
                <w:szCs w:val="28"/>
              </w:rPr>
              <w:t>电极丝相距4cm以产生强电场保证有效的蛋白转印</w:t>
            </w:r>
          </w:p>
          <w:p w:rsidR="00EB3E00" w:rsidRPr="0001478C" w:rsidRDefault="00EB3E00" w:rsidP="00EB3E00">
            <w:pPr>
              <w:spacing w:line="360" w:lineRule="auto"/>
              <w:jc w:val="left"/>
              <w:rPr>
                <w:rFonts w:ascii="宋体" w:eastAsia="宋体" w:hAnsi="宋体"/>
                <w:sz w:val="28"/>
                <w:szCs w:val="28"/>
              </w:rPr>
            </w:pPr>
            <w:r w:rsidRPr="0001478C">
              <w:rPr>
                <w:rFonts w:ascii="宋体" w:eastAsia="宋体" w:hAnsi="宋体"/>
                <w:sz w:val="28"/>
                <w:szCs w:val="28"/>
              </w:rPr>
              <w:t>6</w:t>
            </w:r>
            <w:r w:rsidRPr="0001478C">
              <w:rPr>
                <w:rFonts w:ascii="宋体" w:eastAsia="宋体" w:hAnsi="宋体" w:hint="eastAsia"/>
                <w:sz w:val="28"/>
                <w:szCs w:val="28"/>
              </w:rPr>
              <w:t>．</w:t>
            </w:r>
            <w:r w:rsidRPr="0001478C">
              <w:rPr>
                <w:rFonts w:ascii="宋体" w:eastAsia="宋体" w:hAnsi="宋体"/>
                <w:sz w:val="28"/>
                <w:szCs w:val="28"/>
              </w:rPr>
              <w:t>颜色标记的转印夹和电极确保转印过程中凝胶的正确定向</w:t>
            </w:r>
          </w:p>
          <w:p w:rsidR="00EB3E00" w:rsidRPr="0001478C" w:rsidRDefault="00EB3E00" w:rsidP="00EB3E00">
            <w:pPr>
              <w:spacing w:line="360" w:lineRule="auto"/>
              <w:jc w:val="left"/>
              <w:rPr>
                <w:rFonts w:ascii="宋体" w:eastAsia="宋体" w:hAnsi="宋体"/>
                <w:sz w:val="28"/>
                <w:szCs w:val="28"/>
              </w:rPr>
            </w:pPr>
            <w:r w:rsidRPr="0001478C">
              <w:rPr>
                <w:rFonts w:ascii="宋体" w:eastAsia="宋体" w:hAnsi="宋体"/>
                <w:sz w:val="28"/>
                <w:szCs w:val="28"/>
              </w:rPr>
              <w:t>7</w:t>
            </w:r>
            <w:r w:rsidRPr="0001478C">
              <w:rPr>
                <w:rFonts w:ascii="宋体" w:eastAsia="宋体" w:hAnsi="宋体" w:hint="eastAsia"/>
                <w:sz w:val="28"/>
                <w:szCs w:val="28"/>
              </w:rPr>
              <w:t>．</w:t>
            </w:r>
            <w:r w:rsidRPr="0001478C">
              <w:rPr>
                <w:rFonts w:ascii="宋体" w:eastAsia="宋体" w:hAnsi="宋体"/>
                <w:sz w:val="28"/>
                <w:szCs w:val="28"/>
              </w:rPr>
              <w:t>内置蓝色制冷芯冷却元件快速吸收转印过程中产生的热量</w:t>
            </w:r>
          </w:p>
          <w:p w:rsidR="00EB3E00" w:rsidRPr="00EB3E00" w:rsidRDefault="00EB3E00" w:rsidP="00EB3E00">
            <w:pPr>
              <w:rPr>
                <w:rFonts w:ascii="宋体" w:eastAsia="宋体" w:hAnsi="宋体"/>
                <w:sz w:val="28"/>
                <w:szCs w:val="28"/>
              </w:rPr>
            </w:pPr>
            <w:r w:rsidRPr="0001478C">
              <w:rPr>
                <w:rFonts w:ascii="宋体" w:eastAsia="宋体" w:hAnsi="宋体" w:hint="eastAsia"/>
                <w:sz w:val="28"/>
                <w:szCs w:val="28"/>
              </w:rPr>
              <w:t>*</w:t>
            </w:r>
            <w:r w:rsidRPr="0001478C">
              <w:rPr>
                <w:rFonts w:ascii="宋体" w:eastAsia="宋体" w:hAnsi="宋体"/>
                <w:sz w:val="28"/>
                <w:szCs w:val="28"/>
              </w:rPr>
              <w:t>8</w:t>
            </w:r>
            <w:r w:rsidRPr="0001478C">
              <w:rPr>
                <w:rFonts w:ascii="宋体" w:eastAsia="宋体" w:hAnsi="宋体" w:hint="eastAsia"/>
                <w:sz w:val="28"/>
                <w:szCs w:val="28"/>
              </w:rPr>
              <w:t>．</w:t>
            </w:r>
            <w:r w:rsidRPr="0001478C">
              <w:rPr>
                <w:rFonts w:ascii="宋体" w:eastAsia="宋体" w:hAnsi="宋体"/>
                <w:sz w:val="28"/>
                <w:szCs w:val="28"/>
              </w:rPr>
              <w:t>既可作为完整的独立设备，又可作为一个模块与Mini Protean Tetra 电泳槽的缓冲液槽和盖兼容</w:t>
            </w:r>
          </w:p>
          <w:p w:rsidR="00EB3E00" w:rsidRPr="00EB3E00" w:rsidRDefault="00EB3E00">
            <w:pPr>
              <w:rPr>
                <w:rFonts w:ascii="宋体" w:eastAsia="宋体" w:hAnsi="宋体"/>
                <w:sz w:val="28"/>
                <w:szCs w:val="28"/>
              </w:rPr>
            </w:pPr>
          </w:p>
        </w:tc>
      </w:tr>
    </w:tbl>
    <w:p w:rsidR="00D51D82" w:rsidRDefault="00D51D82" w:rsidP="00D51D82">
      <w:pPr>
        <w:ind w:leftChars="-1" w:left="243" w:hangingChars="136" w:hanging="245"/>
        <w:rPr>
          <w:rFonts w:ascii="宋体" w:eastAsia="宋体" w:hAnsi="宋体"/>
          <w:sz w:val="18"/>
          <w:szCs w:val="18"/>
        </w:rPr>
      </w:pPr>
    </w:p>
    <w:sectPr w:rsidR="00D51D82">
      <w:pgSz w:w="11906" w:h="16838"/>
      <w:pgMar w:top="1134" w:right="1800" w:bottom="1134"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04" w:rsidRDefault="00802804" w:rsidP="005A31B6">
      <w:r>
        <w:separator/>
      </w:r>
    </w:p>
  </w:endnote>
  <w:endnote w:type="continuationSeparator" w:id="0">
    <w:p w:rsidR="00802804" w:rsidRDefault="00802804" w:rsidP="005A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04" w:rsidRDefault="00802804" w:rsidP="005A31B6">
      <w:r>
        <w:separator/>
      </w:r>
    </w:p>
  </w:footnote>
  <w:footnote w:type="continuationSeparator" w:id="0">
    <w:p w:rsidR="00802804" w:rsidRDefault="00802804" w:rsidP="005A3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28CE9"/>
    <w:multiLevelType w:val="singleLevel"/>
    <w:tmpl w:val="D0828CE9"/>
    <w:lvl w:ilvl="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1478C"/>
    <w:rsid w:val="00077372"/>
    <w:rsid w:val="0011746F"/>
    <w:rsid w:val="003372BD"/>
    <w:rsid w:val="005254A2"/>
    <w:rsid w:val="005A31B6"/>
    <w:rsid w:val="007C0E4C"/>
    <w:rsid w:val="00802804"/>
    <w:rsid w:val="0085369C"/>
    <w:rsid w:val="008B1B0C"/>
    <w:rsid w:val="009917FC"/>
    <w:rsid w:val="00B60434"/>
    <w:rsid w:val="00BB5397"/>
    <w:rsid w:val="00D12535"/>
    <w:rsid w:val="00D51D82"/>
    <w:rsid w:val="00EB3E00"/>
    <w:rsid w:val="00F06A8F"/>
    <w:rsid w:val="0DD71BD3"/>
    <w:rsid w:val="697E17FE"/>
    <w:rsid w:val="6BC1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A3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31B6"/>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5A31B6"/>
    <w:pPr>
      <w:tabs>
        <w:tab w:val="center" w:pos="4153"/>
        <w:tab w:val="right" w:pos="8306"/>
      </w:tabs>
      <w:snapToGrid w:val="0"/>
      <w:jc w:val="left"/>
    </w:pPr>
    <w:rPr>
      <w:sz w:val="18"/>
      <w:szCs w:val="18"/>
    </w:rPr>
  </w:style>
  <w:style w:type="character" w:customStyle="1" w:styleId="Char0">
    <w:name w:val="页脚 Char"/>
    <w:basedOn w:val="a0"/>
    <w:link w:val="a5"/>
    <w:uiPriority w:val="99"/>
    <w:rsid w:val="005A31B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A3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31B6"/>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5A31B6"/>
    <w:pPr>
      <w:tabs>
        <w:tab w:val="center" w:pos="4153"/>
        <w:tab w:val="right" w:pos="8306"/>
      </w:tabs>
      <w:snapToGrid w:val="0"/>
      <w:jc w:val="left"/>
    </w:pPr>
    <w:rPr>
      <w:sz w:val="18"/>
      <w:szCs w:val="18"/>
    </w:rPr>
  </w:style>
  <w:style w:type="character" w:customStyle="1" w:styleId="Char0">
    <w:name w:val="页脚 Char"/>
    <w:basedOn w:val="a0"/>
    <w:link w:val="a5"/>
    <w:uiPriority w:val="99"/>
    <w:rsid w:val="005A31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ongerpump.com.cn/index.php/PumpHead/show/2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547</Words>
  <Characters>3123</Characters>
  <Application>Microsoft Office Word</Application>
  <DocSecurity>0</DocSecurity>
  <Lines>26</Lines>
  <Paragraphs>7</Paragraphs>
  <ScaleCrop>false</ScaleCrop>
  <Company>南京中医药大学</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9</cp:revision>
  <cp:lastPrinted>2019-11-26T07:48:00Z</cp:lastPrinted>
  <dcterms:created xsi:type="dcterms:W3CDTF">2018-09-05T07:41:00Z</dcterms:created>
  <dcterms:modified xsi:type="dcterms:W3CDTF">2019-11-29T09:27:00Z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