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41</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11</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bookmarkStart w:id="0" w:name="_GoBack"/>
      <w:bookmarkEnd w:id="0"/>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4</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D456AEE"/>
    <w:rsid w:val="0EC50A47"/>
    <w:rsid w:val="119064D6"/>
    <w:rsid w:val="16403E3D"/>
    <w:rsid w:val="174F522F"/>
    <w:rsid w:val="195336D1"/>
    <w:rsid w:val="19E033CA"/>
    <w:rsid w:val="1D1839E8"/>
    <w:rsid w:val="1F07316F"/>
    <w:rsid w:val="22821253"/>
    <w:rsid w:val="26E00270"/>
    <w:rsid w:val="279A46C8"/>
    <w:rsid w:val="39F54A53"/>
    <w:rsid w:val="3B5337F7"/>
    <w:rsid w:val="3FDC757B"/>
    <w:rsid w:val="524025CB"/>
    <w:rsid w:val="579E5776"/>
    <w:rsid w:val="5AC51090"/>
    <w:rsid w:val="5E6A6899"/>
    <w:rsid w:val="6B4F259B"/>
    <w:rsid w:val="6F041E01"/>
    <w:rsid w:val="70DC53A9"/>
    <w:rsid w:val="71C458FD"/>
    <w:rsid w:val="71DF5E56"/>
    <w:rsid w:val="71E879CE"/>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0</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2019-11-04T03:41:59Z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