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r>
              <w:rPr>
                <w:rFonts w:hint="eastAsia"/>
              </w:rPr>
              <w:t>项目名称</w:t>
            </w:r>
          </w:p>
          <w:p>
            <w:r>
              <w:rPr>
                <w:rFonts w:hint="eastAsia"/>
              </w:rPr>
              <w:t>南京中医药大学仙林校区图书馆3</w:t>
            </w:r>
            <w:r>
              <w:t>02</w:t>
            </w:r>
            <w:r>
              <w:rPr>
                <w:rFonts w:hint="eastAsia"/>
              </w:rPr>
              <w:t>书库钢制书架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r>
              <w:rPr>
                <w:rFonts w:hint="eastAsia"/>
              </w:rPr>
              <w:t>吴老师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205" w:type="dxa"/>
          </w:tcPr>
          <w:p>
            <w:r>
              <w:t>85811793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r>
              <w:rPr>
                <w:rFonts w:hint="eastAsia"/>
              </w:rPr>
              <w:t>项目</w:t>
            </w:r>
            <w:r>
              <w:t>预算</w:t>
            </w:r>
          </w:p>
        </w:tc>
        <w:tc>
          <w:tcPr>
            <w:tcW w:w="5466" w:type="dxa"/>
            <w:gridSpan w:val="3"/>
          </w:tcPr>
          <w:p>
            <w:r>
              <w:t>19000</w:t>
            </w:r>
            <w:r>
              <w:rPr>
                <w:rFonts w:hint="eastAsia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r>
              <w:rPr>
                <w:rFonts w:hint="eastAsia"/>
              </w:rPr>
              <w:t>主要用途描述：图书馆为了满足大量藏书的需求，同时确保图书安全，更好的存储和展示馆藏图书，实现空间的高效利用，申请采购钢制书架。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r>
              <w:rPr>
                <w:rFonts w:hint="eastAsia"/>
              </w:rPr>
              <w:t>参数要求：</w:t>
            </w:r>
          </w:p>
          <w:p>
            <w:r>
              <w:rPr>
                <w:rFonts w:hint="eastAsia"/>
              </w:rPr>
              <w:t>本项目免费质保期不少于十年。</w:t>
            </w:r>
          </w:p>
          <w:p>
            <w:r>
              <w:rPr>
                <w:rFonts w:hint="eastAsia"/>
              </w:rPr>
              <w:t>成交后</w:t>
            </w:r>
            <w:r>
              <w:t>30</w:t>
            </w:r>
            <w:r>
              <w:rPr>
                <w:rFonts w:hint="eastAsia"/>
              </w:rPr>
              <w:t>天内供货。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全钢书架结构技术参数</w:t>
            </w:r>
          </w:p>
          <w:tbl>
            <w:tblPr>
              <w:tblStyle w:val="4"/>
              <w:tblW w:w="7863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4"/>
              <w:gridCol w:w="607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架体结构名称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60" w:lineRule="exact"/>
                    <w:ind w:left="101" w:leftChars="36" w:right="112" w:rightChars="40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具体要求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9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执行标准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全钢书架</w:t>
                  </w:r>
                  <w:r>
                    <w:rPr>
                      <w:rFonts w:hint="eastAsia" w:ascii="仿宋" w:hAnsi="仿宋" w:cs="仿宋"/>
                      <w:sz w:val="24"/>
                    </w:rPr>
                    <w:t>依据GB/T 13667.1-2015《钢制书架 第1部分：单、复柱书架》、GB/T 35607-2017《绿色产品评价 家具》，需提供符合书架国标及《绿色产品评价 家具》国标的全钢书架检测报告。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9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全钢书架结构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1. 架体为双柱式结构，架体强度高，架体稳定。摇动时无松动摇晃现象，边缘光滑无毛刺、焊接点打磨平整，表面喷涂光滑均匀平整。每块压筋搁板承重不小于80kg，最大挠度不超过3mm，24小时卸载后，不得有裂纹及永久变形。</w:t>
                  </w:r>
                </w:p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2. 架体主要由底脚、立柱、压筋搁板、挂板、挡书板、顶板、侧面板等零部件组合而成。压筋搁板折弯成型厚度25mm，顶板折弯成型厚度30mm；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底脚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底脚采用3.0mm国优品牌冷轧钢板，底脚</w:t>
                  </w:r>
                  <w:r>
                    <w:rPr>
                      <w:rFonts w:hint="eastAsia" w:ascii="仿宋" w:hAnsi="仿宋" w:cs="仿宋"/>
                      <w:sz w:val="24"/>
                    </w:rPr>
                    <w:t>涂层应无漏喷、锈蚀；涂</w:t>
                  </w:r>
                  <w:r>
                    <w:rPr>
                      <w:rFonts w:hint="eastAsia" w:cs="宋体"/>
                      <w:sz w:val="24"/>
                      <w:szCs w:val="24"/>
                    </w:rPr>
                    <w:t>层应光滑均匀，色泽一致，应无流挂、疙瘩、皱皮、飞漆等缺陷，需提供底脚的涂层硬度及厚度、附着力、冲击强度、抗盐雾、可迁移元素等方面的检测报告。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  <w:jc w:val="center"/>
              </w:trPr>
              <w:tc>
                <w:tcPr>
                  <w:tcW w:w="1784" w:type="dxa"/>
                  <w:tcBorders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成型立柱</w:t>
                  </w:r>
                </w:p>
              </w:tc>
              <w:tc>
                <w:tcPr>
                  <w:tcW w:w="6079" w:type="dxa"/>
                  <w:tcBorders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成型立柱采用1.5mm国优品牌冷轧钢板，每根立柱两面均布四排调节孔，可上、下调节搁板的高度，焊接为矩形。成型立柱的</w:t>
                  </w:r>
                  <w:r>
                    <w:rPr>
                      <w:rFonts w:hint="eastAsia" w:ascii="仿宋" w:hAnsi="仿宋" w:cs="仿宋"/>
                      <w:sz w:val="24"/>
                    </w:rPr>
                    <w:t>涂层应无漏喷、锈蚀；涂</w:t>
                  </w:r>
                  <w:r>
                    <w:rPr>
                      <w:rFonts w:hint="eastAsia" w:cs="宋体"/>
                      <w:sz w:val="24"/>
                      <w:szCs w:val="24"/>
                    </w:rPr>
                    <w:t>层应光滑均匀，色泽一致，应无流挂、疙瘩、皱皮、飞漆等缺陷，需提供成型立柱涂层硬度及厚度、附着力、冲击强度、抗盐雾、可迁移元素等方面的检测报告。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压筋搁板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压筋搁板采用1.2mm国优品牌冷轧钢板，厚度≥25mm，压制双加强筋。每块搁板承重≥80kg（单面），24小时后，最大挠度≤3mm，搁板无裂纹，永不变形。在双面搁板中间有分隔档板防止图书移位。压筋搁板</w:t>
                  </w:r>
                  <w:r>
                    <w:rPr>
                      <w:rFonts w:hint="eastAsia" w:ascii="仿宋" w:hAnsi="仿宋" w:cs="仿宋"/>
                      <w:sz w:val="24"/>
                    </w:rPr>
                    <w:t>涂层应无漏喷、锈蚀；涂</w:t>
                  </w:r>
                  <w:r>
                    <w:rPr>
                      <w:rFonts w:hint="eastAsia" w:cs="宋体"/>
                      <w:sz w:val="24"/>
                      <w:szCs w:val="24"/>
                    </w:rPr>
                    <w:t>层应光滑均匀，色泽一致，应无流挂、疙瘩、皱皮、飞漆等缺陷，需提供压筋搁板的涂层硬度及厚度、附着力、冲击强度、抗盐雾、可迁移元素等方面的检测报告。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分搁板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采用1.0mm国优品牌冷轧钢板冲压折弯成形。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压筋挂板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压筋挂板采用1.2mm国优品牌冷轧钢板，正面压制4条加强筋，增加八挂钩挂板的强度。组装后平整、牢固、无噪声、层间距按需要沿成型立柱调节孔可自由调整。压筋挂板</w:t>
                  </w:r>
                  <w:r>
                    <w:rPr>
                      <w:rFonts w:hint="eastAsia" w:ascii="仿宋" w:hAnsi="仿宋" w:cs="仿宋"/>
                      <w:sz w:val="24"/>
                    </w:rPr>
                    <w:t>涂层应无漏喷、锈蚀；涂</w:t>
                  </w:r>
                  <w:r>
                    <w:rPr>
                      <w:rFonts w:hint="eastAsia" w:cs="宋体"/>
                      <w:sz w:val="24"/>
                      <w:szCs w:val="24"/>
                    </w:rPr>
                    <w:t>层应光滑均匀，色泽一致，应无流挂、疙瘩、皱皮、飞漆等缺陷。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顶板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顶板采用1.0mm国优品牌冷轧钢板，</w:t>
                  </w:r>
                  <w:r>
                    <w:rPr>
                      <w:rFonts w:hint="eastAsia" w:ascii="仿宋" w:hAnsi="仿宋" w:cs="仿宋"/>
                      <w:sz w:val="24"/>
                    </w:rPr>
                    <w:t>涂层应无漏喷、锈蚀；涂</w:t>
                  </w:r>
                  <w:r>
                    <w:rPr>
                      <w:rFonts w:hint="eastAsia" w:cs="宋体"/>
                      <w:sz w:val="24"/>
                      <w:szCs w:val="24"/>
                    </w:rPr>
                    <w:t xml:space="preserve">层应光滑均匀，色泽一致，应无流挂、疙瘩、皱皮、飞漆等缺陷。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侧护板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spacing w:line="30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侧面板采用1.0mm国优品牌冷轧钢板，采用整体直角压型彩钢侧面板，侧护板涂层应无漏喷、锈蚀；涂层应光滑均匀，色泽一致，应无挂流、疙瘩、皱皮、飞漆等缺陷。两侧护板的外侧配优质双层亚克力标签框，尺寸：300mm（高）*350mm（宽）（厚5mm+5mm）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紧固件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紧固件采用专业紧固件厂生产的紧固件，符合国家标准。紧固件抗拉强度≥900MPa；维氏硬度≥280HV0.3。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工艺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表面处理采用高压静电喷塑工艺，使用ISO9001认证企业环保产品，要求无有害重金属离子。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▲涂层性能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耐碱性能: ≥168小时无异常；</w:t>
                  </w:r>
                </w:p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耐酸性能: ≥240小时无异常；</w:t>
                  </w:r>
                </w:p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耐湿热性能：≥500小时无异常；</w:t>
                  </w:r>
                </w:p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耐盐雾性能：≥500小时无异常。</w:t>
                  </w:r>
                </w:p>
                <w:p>
                  <w:pPr>
                    <w:spacing w:line="400" w:lineRule="exact"/>
                    <w:ind w:right="-106" w:rightChars="-38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需提供冷轧钢板涂层的耐碱性能、耐酸性能、耐湿热性能、耐盐雾性能的检测报告</w:t>
                  </w:r>
                  <w:r>
                    <w:rPr>
                      <w:rFonts w:hint="eastAsia" w:cs="宋体"/>
                      <w:b/>
                      <w:bCs/>
                      <w:sz w:val="24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178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▲环保要求</w:t>
                  </w:r>
                </w:p>
              </w:tc>
              <w:tc>
                <w:tcPr>
                  <w:tcW w:w="6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340" w:lineRule="exact"/>
                    <w:rPr>
                      <w:rFonts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产环境：甲醛（最高浓度MAC）≤0.5mg/m3、、苯（加权平均浓度PC-TWA）≤6mg/m3、甲苯（加权平均浓度PC-TWA）≤50mg/m3、二甲苯（加权平均浓度PC-TWA）≤50mg/m3、木粉尘（总尘）≤3mg/m3。需提供生产环境相关的检测报告</w:t>
                  </w:r>
                </w:p>
              </w:tc>
            </w:tr>
          </w:tbl>
          <w:p>
            <w:r>
              <w:rPr>
                <w:rFonts w:hint="eastAsia"/>
              </w:rPr>
              <w:t>参考图样：</w:t>
            </w:r>
          </w:p>
          <w:p>
            <w:pPr>
              <w:pStyle w:val="2"/>
            </w:pPr>
          </w:p>
          <w:p>
            <w:pPr>
              <w:pStyle w:val="2"/>
              <w:jc w:val="center"/>
              <w:rPr>
                <w:rFonts w:cs="宋体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2295525" cy="3068320"/>
                  <wp:effectExtent l="0" t="0" r="9525" b="17780"/>
                  <wp:docPr id="1" name="图片 1" descr="a3f8c1a48a4fa059f4aa91c4d2a68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3f8c1a48a4fa059f4aa91c4d2a68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632" cy="307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小样需求：</w:t>
            </w:r>
          </w:p>
          <w:p>
            <w:r>
              <w:rPr>
                <w:rFonts w:hint="eastAsia"/>
              </w:rPr>
              <w:t>要求供应商按照下述描述提供样品。具体如下：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  <w:r>
              <w:t>底脚（规格尺寸：长500*宽300*高120mm）</w:t>
            </w:r>
            <w:r>
              <w:rPr>
                <w:rFonts w:hint="eastAsia"/>
              </w:rPr>
              <w:t>1</w:t>
            </w:r>
            <w:r>
              <w:t>块</w:t>
            </w:r>
          </w:p>
          <w:p>
            <w:r>
              <w:t>2</w:t>
            </w:r>
            <w:r>
              <w:rPr>
                <w:rFonts w:hint="eastAsia"/>
              </w:rPr>
              <w:t>．</w:t>
            </w:r>
            <w:r>
              <w:t>成型立柱（规格尺寸：长500*宽300*厚50mm）1块</w:t>
            </w:r>
          </w:p>
          <w:p>
            <w:r>
              <w:t>3.压筋搁板（规格尺寸：长600*宽250mm）1块</w:t>
            </w:r>
          </w:p>
          <w:p>
            <w:r>
              <w:t>4</w:t>
            </w:r>
            <w:r>
              <w:rPr>
                <w:rFonts w:hint="eastAsia"/>
              </w:rPr>
              <w:t>．</w:t>
            </w:r>
            <w:r>
              <w:t>压筋挂板（规格尺寸：长510*高150mm、八挂钩结构）1块</w:t>
            </w:r>
          </w:p>
          <w:p>
            <w:r>
              <w:t>5</w:t>
            </w:r>
            <w:r>
              <w:rPr>
                <w:rFonts w:hint="eastAsia"/>
              </w:rPr>
              <w:t>．</w:t>
            </w:r>
            <w:r>
              <w:t>侧面板 (规格尺寸：长500*宽300*厚75mm) 1块</w:t>
            </w:r>
          </w:p>
          <w:p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 xml:space="preserve"> 亚克力标签框，尺寸：300mm（高）*350mm（宽）。</w:t>
            </w:r>
          </w:p>
          <w:p>
            <w:r>
              <w:rPr>
                <w:rFonts w:hint="eastAsia"/>
              </w:rPr>
              <w:t>注</w:t>
            </w:r>
            <w:r>
              <w:t>:样品上用小标签标明</w:t>
            </w:r>
            <w:r>
              <w:rPr>
                <w:rFonts w:hint="eastAsia"/>
              </w:rPr>
              <w:t>供应商</w:t>
            </w:r>
            <w:r>
              <w:t>名称，样品名称及规格。</w:t>
            </w:r>
          </w:p>
        </w:tc>
      </w:tr>
    </w:tbl>
    <w:p>
      <w:r>
        <w:rPr>
          <w:rFonts w:hint="eastAsia"/>
        </w:rPr>
        <w:t xml:space="preserve"> </w:t>
      </w:r>
    </w:p>
    <w:p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F6983"/>
    <w:multiLevelType w:val="multilevel"/>
    <w:tmpl w:val="370F698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1299D"/>
    <w:rsid w:val="00033E6B"/>
    <w:rsid w:val="00075605"/>
    <w:rsid w:val="00077372"/>
    <w:rsid w:val="000A50EA"/>
    <w:rsid w:val="000E65CD"/>
    <w:rsid w:val="0010168B"/>
    <w:rsid w:val="00101889"/>
    <w:rsid w:val="0011746F"/>
    <w:rsid w:val="00123AB7"/>
    <w:rsid w:val="002213AD"/>
    <w:rsid w:val="002D0C8C"/>
    <w:rsid w:val="002D6C53"/>
    <w:rsid w:val="00316271"/>
    <w:rsid w:val="003220FA"/>
    <w:rsid w:val="003372BD"/>
    <w:rsid w:val="00454E0F"/>
    <w:rsid w:val="004B432F"/>
    <w:rsid w:val="00532EFF"/>
    <w:rsid w:val="005704E9"/>
    <w:rsid w:val="005D30CE"/>
    <w:rsid w:val="006050EC"/>
    <w:rsid w:val="0068033E"/>
    <w:rsid w:val="0071359C"/>
    <w:rsid w:val="007B2485"/>
    <w:rsid w:val="007C0E4C"/>
    <w:rsid w:val="008103DA"/>
    <w:rsid w:val="0085369C"/>
    <w:rsid w:val="008619FC"/>
    <w:rsid w:val="009917FC"/>
    <w:rsid w:val="009B0962"/>
    <w:rsid w:val="00A31B8E"/>
    <w:rsid w:val="00A7772A"/>
    <w:rsid w:val="00B12C7D"/>
    <w:rsid w:val="00B26B6D"/>
    <w:rsid w:val="00BB297B"/>
    <w:rsid w:val="00BE2E6D"/>
    <w:rsid w:val="00BE79FF"/>
    <w:rsid w:val="00C3286E"/>
    <w:rsid w:val="00C65EBB"/>
    <w:rsid w:val="00CA2B01"/>
    <w:rsid w:val="00CE3FB8"/>
    <w:rsid w:val="00DE4FD2"/>
    <w:rsid w:val="00E9242E"/>
    <w:rsid w:val="00EA0955"/>
    <w:rsid w:val="00F06A8F"/>
    <w:rsid w:val="00F849A5"/>
    <w:rsid w:val="00FC0F1C"/>
    <w:rsid w:val="13944CBB"/>
    <w:rsid w:val="1A3B7CEC"/>
    <w:rsid w:val="1DD2341D"/>
    <w:rsid w:val="1E117218"/>
    <w:rsid w:val="21C53C9B"/>
    <w:rsid w:val="22F54D73"/>
    <w:rsid w:val="34244265"/>
    <w:rsid w:val="411E49D3"/>
    <w:rsid w:val="4A801779"/>
    <w:rsid w:val="53AA63E5"/>
    <w:rsid w:val="56E63312"/>
    <w:rsid w:val="58365CAB"/>
    <w:rsid w:val="60AE0C4D"/>
    <w:rsid w:val="62F44105"/>
    <w:rsid w:val="697B6C18"/>
    <w:rsid w:val="7E1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3</Pages>
  <Words>286</Words>
  <Characters>1631</Characters>
  <Lines>13</Lines>
  <Paragraphs>3</Paragraphs>
  <TotalTime>0</TotalTime>
  <ScaleCrop>false</ScaleCrop>
  <LinksUpToDate>false</LinksUpToDate>
  <CharactersWithSpaces>1914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2024-05-08T08:12:00Z</dcterms:created>
  <dc:creator>汤凡</dc:creator>
  <cp:lastModifiedBy>廖佳</cp:lastModifiedBy>
  <cp:lastPrinted>2023-11-24T08:23:00Z</cp:lastPrinted>
  <dcterms:modified xsi:type="dcterms:W3CDTF">2024-05-17T08:18:27Z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33AD022C022C4A95BB872CB72B263A93_13</vt:lpwstr>
  </property>
</Properties>
</file>