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FE" w:rsidRDefault="00DD39FE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DD39FE" w:rsidRDefault="00F60DEB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2746"/>
        <w:gridCol w:w="1701"/>
        <w:gridCol w:w="2205"/>
      </w:tblGrid>
      <w:tr w:rsidR="00DD39FE">
        <w:tc>
          <w:tcPr>
            <w:tcW w:w="1644" w:type="dxa"/>
          </w:tcPr>
          <w:p w:rsidR="00DD39FE" w:rsidRDefault="00F60DE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746" w:type="dxa"/>
            <w:vAlign w:val="center"/>
          </w:tcPr>
          <w:p w:rsidR="00DD39FE" w:rsidRDefault="00F60DEB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电子设计智能实验平台</w:t>
            </w:r>
          </w:p>
        </w:tc>
        <w:tc>
          <w:tcPr>
            <w:tcW w:w="1701" w:type="dxa"/>
          </w:tcPr>
          <w:p w:rsidR="00DD39FE" w:rsidRDefault="00317C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:rsidR="00DD39FE" w:rsidRDefault="00317C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DD39FE">
        <w:trPr>
          <w:trHeight w:val="1171"/>
        </w:trPr>
        <w:tc>
          <w:tcPr>
            <w:tcW w:w="8296" w:type="dxa"/>
            <w:gridSpan w:val="4"/>
          </w:tcPr>
          <w:p w:rsidR="00DD39FE" w:rsidRDefault="00F60DE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主要用途描述：数字电子、模拟电路教学，以及全国电子设计大赛培训使用。</w:t>
            </w:r>
          </w:p>
        </w:tc>
      </w:tr>
      <w:tr w:rsidR="00DD39FE">
        <w:trPr>
          <w:trHeight w:val="7141"/>
        </w:trPr>
        <w:tc>
          <w:tcPr>
            <w:tcW w:w="8296" w:type="dxa"/>
            <w:gridSpan w:val="4"/>
          </w:tcPr>
          <w:p w:rsidR="00DD39FE" w:rsidRDefault="00F60DE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DD39FE" w:rsidRDefault="00F60DE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一、电子设计智能实验平台</w:t>
            </w:r>
            <w:r w:rsidR="006836B5">
              <w:rPr>
                <w:rFonts w:hint="eastAsia"/>
                <w:b/>
                <w:bCs/>
              </w:rPr>
              <w:t>（质保5年）</w:t>
            </w:r>
          </w:p>
          <w:p w:rsidR="00DD39FE" w:rsidRDefault="00F60DEB">
            <w:r>
              <w:rPr>
                <w:rFonts w:hint="eastAsia"/>
              </w:rPr>
              <w:t>1．数模混合智能实验平台（10套）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）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集成四通道12位80MSPS示波器功能；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（2）</w:t>
            </w:r>
            <w:proofErr w:type="gramStart"/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集成双</w:t>
            </w:r>
            <w:proofErr w:type="gramEnd"/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通道5MHz信号发生器功能，可产生正弦波、方波、三角波、任意波信号；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（3）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集成±2V～±15V可调电源；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（4）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集成隔离型数字万用表，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6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000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位读数，3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 xml:space="preserve"> 5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/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6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位，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可以测量电阻、电压、电流、电容；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（5）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集成16通道逻辑分析仪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，最高采样率5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0M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sps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；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（6）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集成16通道脉冲信号发生器；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（7）板上提供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三条面包板；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（8）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提供免费的远程互联功能，教师和学生在任意地点可以通过网络访问并控制对方的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设备，进行演示或联调协助，数据交互在上位机软件中以波形数据和控制数据实现。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（9）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提供示波器、信号发生器、电源、万用表、逻辑分析仪、脉冲信号发生器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等是人机交互界面，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可以在W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in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7/W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in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10 32/64位操作系统上运行操作的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上位机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软件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。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0）提供基于Altera cyclone IV  EPCS16 的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FPGA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为主芯片的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实验模块，</w:t>
            </w:r>
            <w:proofErr w:type="gramStart"/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板载下载</w:t>
            </w:r>
            <w:proofErr w:type="gramEnd"/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器、6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位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七段数码管、8路LED、8个按键、8个拨动开关、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蜂鸣器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。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1）提供配套的电路分析实验课程的电流源电压源模块，双路隔离电压源；每路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 xml:space="preserve">-14V - +14V 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可调；每路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 xml:space="preserve">50mA 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最大电流；双路隔离电流源；每路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 xml:space="preserve">2mA - 20mA 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可调；每路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 xml:space="preserve">10V 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最大电压；四路之间均不共地。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2）提供模拟电路实验课程实验模块，包含单管放大电路实验模块.运算放大器模块等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3）提供数字电路模拟</w:t>
            </w:r>
            <w:proofErr w:type="gramStart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电路电路</w:t>
            </w:r>
            <w:proofErr w:type="gramEnd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分析实验课程对应元器件包和电子版实验指导书。</w:t>
            </w:r>
          </w:p>
          <w:p w:rsidR="00DD39FE" w:rsidRDefault="00F60DEB">
            <w:r>
              <w:rPr>
                <w:rFonts w:hint="eastAsia"/>
              </w:rPr>
              <w:t>2．高性能数模混合智能实验平台（2套）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）</w:t>
            </w:r>
            <w:proofErr w:type="gramStart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集成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双</w:t>
            </w:r>
            <w:proofErr w:type="gramEnd"/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通道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1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2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位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100MSPS 示波器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功能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；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（2）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双通道函数信号发生器/信号源，可输出正弦、方波、三角波、直流、白噪声和任意波形，最高支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持频率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 xml:space="preserve">25MHz 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（3）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频谱图仪，DC-50MHz，可选带宽和窗函数、平均模式；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（4）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对外供电，输出电压±3V 至±15V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，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所有电源均带有短路保护功能；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（5）</w:t>
            </w:r>
            <w:proofErr w:type="gramStart"/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波特图</w:t>
            </w:r>
            <w:proofErr w:type="gramEnd"/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分析仪频率范围为1Hz 至20MHz；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（6）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数字万用表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：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提供交直流电压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测量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（0.1mV-36V）、</w:t>
            </w:r>
            <w:proofErr w:type="gramStart"/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交直电流</w:t>
            </w:r>
            <w:proofErr w:type="gramEnd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 xml:space="preserve">0.1uA-10A）、电阻（0.1Ω 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lastRenderedPageBreak/>
              <w:t>-40MΩ）、电容（10pF-4000uF）测量；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（7）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逻辑分析仪，独立16 通道，最高采样率50MSPS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；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（8）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静态输入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输出，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脉冲信号发生器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，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数据采集卡支持4 通道模拟输入的实时采样和存储，采样率可设置，最高每通道1MSPS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；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（9）板上提供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三条面包板；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0）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提供免费的远程互联功能，教师和学生在任意地点可以通过网络访问并控制对方的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设备，进行演示或联调协助，数据交互在上位机软件中以波形数据和控制数据实现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1）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提供示波器、信号发生器、电源、万用表、逻辑分析仪、脉冲信号发生器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等是人机交互界面，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可以在W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in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7/W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in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10 32/64位操作系统上运行操作的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上位机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软件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。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2）提供基于Altera cyclone IV  EPCS16 的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FPGA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为主芯片的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实验模块，</w:t>
            </w:r>
            <w:proofErr w:type="gramStart"/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板载下载</w:t>
            </w:r>
            <w:proofErr w:type="gramEnd"/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器、6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位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七段数码管、8路LED、8个按键、8个拨动开关、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蜂鸣器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。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3）提供配套的电路分析实验课程的电流源电压源模块，双路隔离电压源；每路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 xml:space="preserve">-14V - +14V 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可调；每路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 xml:space="preserve">50mA 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最大电流；双路隔离电流源；每路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 xml:space="preserve">2mA - 20mA 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可调；每路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 xml:space="preserve">10V 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最大电压；四路之间均不共地。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4）提供模拟电路实验课程实验模块，包含单管放大电路实验模块.运算放大器模块等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</w:t>
            </w:r>
            <w: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  <w:t>1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5）提供数字电路模拟</w:t>
            </w:r>
            <w:proofErr w:type="gramStart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电路电路</w:t>
            </w:r>
            <w:proofErr w:type="gramEnd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分析实验课程对应元器件包和电子版实验指导书。</w:t>
            </w:r>
          </w:p>
          <w:p w:rsidR="00DD39FE" w:rsidRDefault="00F60DEB">
            <w:pPr>
              <w:rPr>
                <w:rFonts w:ascii="仿宋" w:eastAsia="仿宋" w:hAnsi="仿宋"/>
                <w:b/>
                <w:bCs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shd w:val="clear" w:color="auto" w:fill="FFFFFF"/>
                <w:lang w:bidi="ar"/>
              </w:rPr>
              <w:t>二．实训辅助材料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  <w:shd w:val="clear" w:color="auto" w:fill="FFFFFF"/>
                <w:lang w:bidi="ar"/>
              </w:rPr>
              <w:t>1.数显恒温焊台（7台）：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输入电压：110/220v ac；输入频率：50/60hz；功率消耗：50w（max）；温度范围：200℃-480℃；焊</w:t>
            </w:r>
            <w:proofErr w:type="gramStart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咀</w:t>
            </w:r>
            <w:proofErr w:type="gramEnd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与接地阻抗：&lt;2欧姆；焊</w:t>
            </w:r>
            <w:proofErr w:type="gramStart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咀</w:t>
            </w:r>
            <w:proofErr w:type="gramEnd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与接地电压：&lt;5mv；标准烙铁头：900m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  <w:shd w:val="clear" w:color="auto" w:fill="FFFFFF"/>
                <w:lang w:bidi="ar"/>
              </w:rPr>
              <w:t>2.热风枪（7把）：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功率消耗：550W；输入电压：220VAC±10% 50Hz（110VAC 60Hz可选）；温度范围：100℃～480℃；显示方式：LED数显；风量档位：1～8级（无级调节）气泵类型：膜片式气泵；气流量：23L/min（MAX）；噪音：＜52dB(A)；主机外形尺寸：L247*W160*H170mm；净重：约3.2Kg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  <w:shd w:val="clear" w:color="auto" w:fill="FFFFFF"/>
                <w:lang w:bidi="ar"/>
              </w:rPr>
              <w:t>3.稳压电源（2台）：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双通道，两路可变输出电压0~32V和一路固定电压5V；显示方式：LED数码管显示，同时显示电压和电流值；低纹波、低噪声；定电压及定电流操作；过载保护，反极性保护。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  <w:shd w:val="clear" w:color="auto" w:fill="FFFFFF"/>
                <w:lang w:bidi="ar"/>
              </w:rPr>
              <w:t>4.工具包（7套）：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电工电子维修常用工具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  <w:shd w:val="clear" w:color="auto" w:fill="FFFFFF"/>
                <w:lang w:bidi="ar"/>
              </w:rPr>
              <w:t>5.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  <w:shd w:val="clear" w:color="auto" w:fill="FFFFFF"/>
                <w:lang w:bidi="ar"/>
              </w:rPr>
              <w:t>硬股导线</w:t>
            </w:r>
            <w:proofErr w:type="gramEnd"/>
            <w:r>
              <w:rPr>
                <w:rFonts w:ascii="仿宋" w:eastAsia="仿宋" w:hAnsi="仿宋" w:hint="eastAsia"/>
                <w:b/>
                <w:bCs/>
                <w:szCs w:val="21"/>
                <w:shd w:val="clear" w:color="auto" w:fill="FFFFFF"/>
                <w:lang w:bidi="ar"/>
              </w:rPr>
              <w:t>（2卷）：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200米/卷，单股芯，用于面包板连接导线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  <w:shd w:val="clear" w:color="auto" w:fill="FFFFFF"/>
                <w:lang w:bidi="ar"/>
              </w:rPr>
              <w:t>6.可调温烙铁（7把）：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功率60W 按键调温，LED显示，控温范围：200-480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  <w:shd w:val="clear" w:color="auto" w:fill="FFFFFF"/>
                <w:lang w:bidi="ar"/>
              </w:rPr>
              <w:t>7.焊锡丝（7卷）：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100克0.5mm无铅锡线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  <w:shd w:val="clear" w:color="auto" w:fill="FFFFFF"/>
                <w:lang w:bidi="ar"/>
              </w:rPr>
              <w:t>8.助焊剂（7盒）：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圆盒式助焊膏60克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  <w:shd w:val="clear" w:color="auto" w:fill="FFFFFF"/>
                <w:lang w:bidi="ar"/>
              </w:rPr>
              <w:t>9.焊接支架（7个）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：维修支架电烙铁辅助焊接电路板夹子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  <w:shd w:val="clear" w:color="auto" w:fill="FFFFFF"/>
                <w:lang w:bidi="ar"/>
              </w:rPr>
              <w:t>10.剥线钳（7把）：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用于电子类连接导线剥皮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  <w:shd w:val="clear" w:color="auto" w:fill="FFFFFF"/>
                <w:lang w:bidi="ar"/>
              </w:rPr>
              <w:t>11.吸锡器（7把）</w:t>
            </w: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：用与电子类焊接练习</w:t>
            </w:r>
          </w:p>
          <w:p w:rsidR="00DD39FE" w:rsidRDefault="00F60DEB">
            <w:pPr>
              <w:rPr>
                <w:rFonts w:ascii="仿宋" w:eastAsia="仿宋" w:hAnsi="仿宋"/>
                <w:b/>
                <w:bCs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shd w:val="clear" w:color="auto" w:fill="FFFFFF"/>
                <w:lang w:bidi="ar"/>
              </w:rPr>
              <w:t>三．实训套件</w:t>
            </w:r>
          </w:p>
          <w:p w:rsidR="00DD39FE" w:rsidRDefault="00F60DEB">
            <w:pPr>
              <w:rPr>
                <w:rFonts w:ascii="仿宋" w:eastAsia="仿宋" w:hAnsi="仿宋"/>
                <w:b/>
                <w:bCs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  <w:shd w:val="clear" w:color="auto" w:fill="FFFFFF"/>
                <w:lang w:bidi="ar"/>
              </w:rPr>
              <w:t>1.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  <w:shd w:val="clear" w:color="auto" w:fill="FFFFFF"/>
                <w:lang w:bidi="ar"/>
              </w:rPr>
              <w:t>飞控无人机</w:t>
            </w:r>
            <w:proofErr w:type="gramEnd"/>
            <w:r>
              <w:rPr>
                <w:rFonts w:ascii="仿宋" w:eastAsia="仿宋" w:hAnsi="仿宋" w:hint="eastAsia"/>
                <w:b/>
                <w:bCs/>
                <w:szCs w:val="21"/>
                <w:shd w:val="clear" w:color="auto" w:fill="FFFFFF"/>
                <w:lang w:bidi="ar"/>
              </w:rPr>
              <w:t>套件（4套）：</w:t>
            </w:r>
          </w:p>
          <w:p w:rsidR="00DD39FE" w:rsidRDefault="00F60DEB">
            <w:pPr>
              <w:ind w:firstLineChars="200" w:firstLine="420"/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四轴飞行器，主控芯片采用STM32F40系列芯片并配置遥控器，遥控距离大于1KM，飞行高度不限，支持航拍；飞行时间不低于15分钟；采用纯碳钢纤维机架和无刷电机，5寸3页桨，支持ATK flight、</w:t>
            </w:r>
            <w:proofErr w:type="spellStart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Betaflight</w:t>
            </w:r>
            <w:proofErr w:type="spellEnd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、</w:t>
            </w:r>
            <w:proofErr w:type="spellStart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Inavflight</w:t>
            </w:r>
            <w:proofErr w:type="spellEnd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、</w:t>
            </w:r>
            <w:proofErr w:type="spellStart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Cleanflight</w:t>
            </w:r>
            <w:proofErr w:type="spellEnd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等4套固件，提供ATK flight源码，MDK工程文件方便二次开发；支持手动、自稳、定高、有头、无头等飞行模式；塔式结构（电控+</w:t>
            </w:r>
            <w:proofErr w:type="gramStart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飞控+图传</w:t>
            </w:r>
            <w:proofErr w:type="gramEnd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+其他模块），模块化设计；支持FPV/航拍；可拆卸维护方便。须提供完成的开发资料，包含软件资料、原理图、程序源代码、芯片数据手册、用户使用手册、固件使用手册、电控</w:t>
            </w:r>
            <w:proofErr w:type="gramStart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飞控使用</w:t>
            </w:r>
            <w:proofErr w:type="gramEnd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手册等资料。</w:t>
            </w:r>
          </w:p>
          <w:p w:rsidR="00DD39FE" w:rsidRDefault="00F60DEB">
            <w:pPr>
              <w:rPr>
                <w:rFonts w:ascii="仿宋" w:eastAsia="仿宋" w:hAnsi="仿宋"/>
                <w:b/>
                <w:bCs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  <w:shd w:val="clear" w:color="auto" w:fill="FFFFFF"/>
                <w:lang w:bidi="ar"/>
              </w:rPr>
              <w:lastRenderedPageBreak/>
              <w:t>2.智能小车（5套）：</w:t>
            </w:r>
          </w:p>
          <w:p w:rsidR="00DD39FE" w:rsidRDefault="00F60DEB">
            <w:pPr>
              <w:ind w:firstLineChars="200" w:firstLine="420"/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模块化设计，每个模块均可拆卸使用和硬件移植，连接导线均为插座</w:t>
            </w:r>
            <w:proofErr w:type="gramStart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或排针设计</w:t>
            </w:r>
            <w:proofErr w:type="gramEnd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；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（1）底盘：采用四驱PCB智能小车底盘，主车盘采用加强及</w:t>
            </w:r>
            <w:proofErr w:type="gramStart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双面覆铜</w:t>
            </w:r>
            <w:proofErr w:type="gramEnd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PCB材质，兼容性好。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（2）硬件配置：充电器/锂电池、WIFI</w:t>
            </w:r>
            <w:proofErr w:type="gramStart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数传模块</w:t>
            </w:r>
            <w:proofErr w:type="gramEnd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、摄像头、二自由度云台、数显电压表、轨迹模块、避障模块、红外遥控器等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（3）核心板：核心板基于ARM-32位的cortex-M3 CPU核心，STM32F103-ZET6系统的32位RAM板，使用KEIL C语言编译并支持TTL下载，支持</w:t>
            </w:r>
            <w:proofErr w:type="spellStart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STLink</w:t>
            </w:r>
            <w:proofErr w:type="spellEnd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-SWD在线调试。最高支持72MHz工作频率，单周期乘法和硬件除法，256k闪</w:t>
            </w:r>
            <w:proofErr w:type="gramStart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存程序</w:t>
            </w:r>
            <w:proofErr w:type="gramEnd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存储器，64K 字节SRAM；带4个片选静态存储控制器；2个12位数模转换器，16通道；112个快速I/O口，扩展性强；集成稳压3.3V稳压芯片，可直接输入5V.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（4）扩展板：配合STM32核心</w:t>
            </w:r>
            <w:proofErr w:type="gramStart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板实现</w:t>
            </w:r>
            <w:proofErr w:type="gramEnd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无损扩展，</w:t>
            </w:r>
            <w:proofErr w:type="gramStart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集成双</w:t>
            </w:r>
            <w:proofErr w:type="gramEnd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H桥L298P电机驱动芯片实现4个马达驱动运行和PWM软件调速，结成L2M2596S开关电源稳压芯片，支持6-12V宽电压输入，为整个系统提供稳定的5V电源，集成红外接收头，集成1路有源蜂鸣器，1路LED显示，电源开关，支持6路舵机接口、</w:t>
            </w:r>
            <w:proofErr w:type="gramStart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蓝牙接口</w:t>
            </w:r>
            <w:proofErr w:type="gramEnd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、超声波、WIFI、红外循迹、红外避障和8路5V输出等接口。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（5）多种功能：三路红外巡线；不怕光红外避障；红外物体跟随；红外小车遥控；数字电压显示；</w:t>
            </w:r>
            <w:proofErr w:type="gramStart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蓝牙</w:t>
            </w:r>
            <w:proofErr w:type="gramEnd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APP遥控功能；</w:t>
            </w:r>
            <w:proofErr w:type="spellStart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Wifi</w:t>
            </w:r>
            <w:proofErr w:type="spellEnd"/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视频遥控；二自由度云台系统；</w:t>
            </w:r>
          </w:p>
          <w:p w:rsidR="00DD39FE" w:rsidRDefault="00F60DEB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配套资料及视频教程：产品硬件安装和传感器调试；编程软件的安装和注册使用；STM32核心系统电路原理；部分程序的编写和流程分析；智能小车功能的调试和实现演示。</w:t>
            </w:r>
          </w:p>
          <w:p w:rsidR="00DD39FE" w:rsidRDefault="00F60DEB">
            <w:pPr>
              <w:rPr>
                <w:rFonts w:ascii="仿宋" w:eastAsia="仿宋" w:hAnsi="仿宋"/>
                <w:b/>
                <w:bCs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szCs w:val="21"/>
                <w:shd w:val="clear" w:color="auto" w:fill="FFFFFF"/>
                <w:lang w:bidi="ar"/>
              </w:rPr>
              <w:t>（6）须配置带有STM32-link仿真器，具备程序下载功能并可支持在线调试程序。</w:t>
            </w:r>
          </w:p>
          <w:p w:rsidR="00DD39FE" w:rsidRDefault="00DD39FE">
            <w:pPr>
              <w:rPr>
                <w:rFonts w:ascii="仿宋" w:eastAsia="仿宋" w:hAnsi="仿宋"/>
                <w:szCs w:val="21"/>
                <w:shd w:val="clear" w:color="auto" w:fill="FFFFFF"/>
                <w:lang w:bidi="ar"/>
              </w:rPr>
            </w:pPr>
          </w:p>
          <w:p w:rsidR="00DD39FE" w:rsidRDefault="00DD39F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D39FE" w:rsidRDefault="00DD39FE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D39FE" w:rsidRDefault="00F60DEB" w:rsidP="00317C2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317C2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DD39FE" w:rsidRDefault="00317C21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DD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17C21"/>
    <w:rsid w:val="003372BD"/>
    <w:rsid w:val="006836B5"/>
    <w:rsid w:val="007C0E4C"/>
    <w:rsid w:val="0085369C"/>
    <w:rsid w:val="009917FC"/>
    <w:rsid w:val="00DD39FE"/>
    <w:rsid w:val="00F06A8F"/>
    <w:rsid w:val="00F60DEB"/>
    <w:rsid w:val="09555271"/>
    <w:rsid w:val="18BE29B0"/>
    <w:rsid w:val="22F243E3"/>
    <w:rsid w:val="25854765"/>
    <w:rsid w:val="2F610EFA"/>
    <w:rsid w:val="37EA44B8"/>
    <w:rsid w:val="46644207"/>
    <w:rsid w:val="491C64EE"/>
    <w:rsid w:val="4DC252EC"/>
    <w:rsid w:val="550B4F29"/>
    <w:rsid w:val="5ED4080B"/>
    <w:rsid w:val="6C6B7B42"/>
    <w:rsid w:val="6E7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2749</Characters>
  <Application>Microsoft Office Word</Application>
  <DocSecurity>0</DocSecurity>
  <Lines>22</Lines>
  <Paragraphs>6</Paragraphs>
  <ScaleCrop>false</ScaleCrop>
  <Company>南京中医药大学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dcterms:created xsi:type="dcterms:W3CDTF">2021-06-21T07:41:00Z</dcterms:created>
  <dcterms:modified xsi:type="dcterms:W3CDTF">2021-06-22T09:48:00Z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