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FC" w:rsidRPr="009917FC" w:rsidRDefault="009917FC" w:rsidP="009917FC">
      <w:pPr>
        <w:jc w:val="center"/>
        <w:rPr>
          <w:rFonts w:ascii="宋体" w:eastAsia="宋体" w:hAnsi="宋体"/>
          <w:sz w:val="32"/>
          <w:szCs w:val="32"/>
        </w:rPr>
      </w:pPr>
    </w:p>
    <w:p w:rsidR="009917FC" w:rsidRPr="009917FC" w:rsidRDefault="0085369C" w:rsidP="009917FC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="009917FC"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701"/>
        <w:gridCol w:w="2205"/>
      </w:tblGrid>
      <w:tr w:rsidR="009917FC" w:rsidRPr="009917FC" w:rsidTr="00AD12C2">
        <w:tc>
          <w:tcPr>
            <w:tcW w:w="1413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977" w:type="dxa"/>
            <w:gridSpan w:val="2"/>
          </w:tcPr>
          <w:p w:rsidR="009917FC" w:rsidRPr="009917FC" w:rsidRDefault="000231A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色差仪</w:t>
            </w:r>
          </w:p>
        </w:tc>
        <w:tc>
          <w:tcPr>
            <w:tcW w:w="1701" w:type="dxa"/>
          </w:tcPr>
          <w:p w:rsidR="009917FC" w:rsidRPr="009917FC" w:rsidRDefault="009917FC" w:rsidP="00F06A8F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申购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2205" w:type="dxa"/>
          </w:tcPr>
          <w:p w:rsidR="009917FC" w:rsidRPr="009917FC" w:rsidRDefault="009917FC" w:rsidP="009917F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C0E4C" w:rsidRPr="009917FC" w:rsidTr="007C0E4C">
        <w:tc>
          <w:tcPr>
            <w:tcW w:w="2830" w:type="dxa"/>
            <w:gridSpan w:val="2"/>
          </w:tcPr>
          <w:p w:rsidR="007C0E4C" w:rsidRPr="009917FC" w:rsidRDefault="007C0E4C" w:rsidP="007C0E4C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参考品牌型号(选填)</w:t>
            </w:r>
          </w:p>
        </w:tc>
        <w:tc>
          <w:tcPr>
            <w:tcW w:w="5466" w:type="dxa"/>
            <w:gridSpan w:val="3"/>
          </w:tcPr>
          <w:p w:rsidR="007C0E4C" w:rsidRPr="00DE5E25" w:rsidRDefault="0085706A" w:rsidP="00DE5E25">
            <w:pPr>
              <w:rPr>
                <w:rFonts w:ascii="宋体" w:eastAsia="宋体" w:hAnsi="宋体"/>
                <w:sz w:val="28"/>
                <w:szCs w:val="28"/>
              </w:rPr>
            </w:pPr>
            <w:r w:rsidRPr="0085706A">
              <w:rPr>
                <w:rFonts w:ascii="宋体" w:eastAsia="宋体" w:hAnsi="宋体"/>
                <w:sz w:val="28"/>
                <w:szCs w:val="28"/>
              </w:rPr>
              <w:t>CR4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00/</w:t>
            </w:r>
            <w:r w:rsidRPr="0085706A">
              <w:rPr>
                <w:rFonts w:ascii="宋体" w:eastAsia="宋体" w:hAnsi="宋体" w:hint="eastAsia"/>
                <w:sz w:val="28"/>
                <w:szCs w:val="28"/>
              </w:rPr>
              <w:t>柯尼卡美能达</w:t>
            </w:r>
          </w:p>
        </w:tc>
      </w:tr>
      <w:tr w:rsidR="009917FC" w:rsidRPr="009917FC" w:rsidTr="007C0E4C">
        <w:trPr>
          <w:trHeight w:val="1301"/>
        </w:trPr>
        <w:tc>
          <w:tcPr>
            <w:tcW w:w="8296" w:type="dxa"/>
            <w:gridSpan w:val="5"/>
          </w:tcPr>
          <w:p w:rsidR="009917FC" w:rsidRPr="006D2621" w:rsidRDefault="009917FC" w:rsidP="00761E76">
            <w:pPr>
              <w:pStyle w:val="HTML"/>
              <w:shd w:val="clear" w:color="auto" w:fill="FFFFFF"/>
              <w:wordWrap w:val="0"/>
              <w:rPr>
                <w:rFonts w:ascii="微软雅黑" w:eastAsia="微软雅黑" w:hAnsi="微软雅黑"/>
                <w:color w:val="222222"/>
                <w:sz w:val="21"/>
                <w:szCs w:val="21"/>
              </w:rPr>
            </w:pPr>
            <w:r w:rsidRPr="009917FC">
              <w:rPr>
                <w:rFonts w:hint="eastAsia"/>
                <w:sz w:val="28"/>
                <w:szCs w:val="28"/>
              </w:rPr>
              <w:t>主要用途</w:t>
            </w:r>
            <w:r>
              <w:rPr>
                <w:rFonts w:hint="eastAsia"/>
                <w:sz w:val="28"/>
                <w:szCs w:val="28"/>
              </w:rPr>
              <w:t>描述</w:t>
            </w:r>
            <w:r w:rsidRPr="009917FC">
              <w:rPr>
                <w:rFonts w:hint="eastAsia"/>
                <w:sz w:val="28"/>
                <w:szCs w:val="28"/>
              </w:rPr>
              <w:t>：</w:t>
            </w:r>
            <w:r w:rsidR="00C013D6" w:rsidRPr="008C2060">
              <w:rPr>
                <w:rFonts w:eastAsia="仿宋_GB2312" w:hint="eastAsia"/>
              </w:rPr>
              <w:t>主要做焙烤食品、乳制品、蛋制品、果蔬制品、肉制品的色度测定实验、食品稳定性实验。</w:t>
            </w:r>
            <w:bookmarkStart w:id="0" w:name="_GoBack"/>
            <w:bookmarkEnd w:id="0"/>
          </w:p>
        </w:tc>
      </w:tr>
      <w:tr w:rsidR="009917FC" w:rsidRPr="00336DE2" w:rsidTr="007C0E4C">
        <w:trPr>
          <w:trHeight w:val="7141"/>
        </w:trPr>
        <w:tc>
          <w:tcPr>
            <w:tcW w:w="8296" w:type="dxa"/>
            <w:gridSpan w:val="5"/>
          </w:tcPr>
          <w:p w:rsidR="00D652EB" w:rsidRPr="000231A3" w:rsidRDefault="009917FC" w:rsidP="00D652EB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参数要求：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*1、照明/受光系统：漫射照明/垂直测量接受探头（包含镜面反射光）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2、传感器：硅光敏元件（6组）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3、显示范围：Y0.01-160%(反射率)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*4、照明光源：脉冲氙灯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5、测量时间：1秒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6、最小测量间隔：3秒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 xml:space="preserve">7、测量/照明区域：测量区域为φ8 mm； 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*8、重复性： ΔE*ab 0.07以内(白板校正后，10秒间隔测量白色校正板30次)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9、器间差：  ΔE*ab0.6以内，（测量 BCRA 系列12色板平均值）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10、标准观察者：近似2°观察角，符合CIE1931标准观察角。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11、 光源：C，D65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12、显示：色度值，色差值，合格/警告/不合格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*13、容差判断：色差容差（矩形和椭圆形容差）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 xml:space="preserve">*14、色空间：XYZ， </w:t>
            </w:r>
            <w:proofErr w:type="spellStart"/>
            <w:r w:rsidRPr="000231A3">
              <w:rPr>
                <w:rFonts w:ascii="宋体" w:eastAsia="宋体" w:hAnsi="宋体" w:hint="eastAsia"/>
                <w:szCs w:val="21"/>
              </w:rPr>
              <w:t>Yxy,L</w:t>
            </w:r>
            <w:proofErr w:type="spellEnd"/>
            <w:r w:rsidRPr="000231A3">
              <w:rPr>
                <w:rFonts w:ascii="宋体" w:eastAsia="宋体" w:hAnsi="宋体" w:hint="eastAsia"/>
                <w:szCs w:val="21"/>
              </w:rPr>
              <w:t>*a*b*,Hunter Lab, L*</w:t>
            </w:r>
            <w:r w:rsidRPr="000231A3">
              <w:rPr>
                <w:rFonts w:ascii="宋体" w:eastAsia="宋体" w:hAnsi="宋体"/>
                <w:szCs w:val="21"/>
              </w:rPr>
              <w:t>C*h, Munsell (</w:t>
            </w:r>
            <w:r w:rsidRPr="000231A3">
              <w:rPr>
                <w:rFonts w:ascii="宋体" w:eastAsia="宋体" w:hAnsi="宋体" w:hint="eastAsia"/>
                <w:szCs w:val="21"/>
              </w:rPr>
              <w:t>仅C光源</w:t>
            </w:r>
            <w:r w:rsidRPr="000231A3">
              <w:rPr>
                <w:rFonts w:ascii="宋体" w:eastAsia="宋体" w:hAnsi="宋体"/>
                <w:szCs w:val="21"/>
              </w:rPr>
              <w:t>)</w:t>
            </w:r>
            <w:r w:rsidRPr="000231A3">
              <w:rPr>
                <w:rFonts w:ascii="宋体" w:eastAsia="宋体" w:hAnsi="宋体" w:hint="eastAsia"/>
                <w:szCs w:val="21"/>
              </w:rPr>
              <w:t>，CMC</w:t>
            </w:r>
            <w:r w:rsidRPr="000231A3">
              <w:rPr>
                <w:rFonts w:ascii="宋体" w:eastAsia="宋体" w:hAnsi="宋体"/>
                <w:szCs w:val="21"/>
              </w:rPr>
              <w:t>(</w:t>
            </w:r>
            <w:proofErr w:type="spellStart"/>
            <w:r w:rsidRPr="000231A3">
              <w:rPr>
                <w:rFonts w:ascii="宋体" w:eastAsia="宋体" w:hAnsi="宋体"/>
                <w:szCs w:val="21"/>
              </w:rPr>
              <w:t>l:c</w:t>
            </w:r>
            <w:proofErr w:type="spellEnd"/>
            <w:r w:rsidRPr="000231A3">
              <w:rPr>
                <w:rFonts w:ascii="宋体" w:eastAsia="宋体" w:hAnsi="宋体"/>
                <w:szCs w:val="21"/>
              </w:rPr>
              <w:t>),CIE1994,Lab99,LCh99,CIE2000,CIE WI-Tw(</w:t>
            </w:r>
            <w:r w:rsidRPr="000231A3">
              <w:rPr>
                <w:rFonts w:ascii="宋体" w:eastAsia="宋体" w:hAnsi="宋体" w:hint="eastAsia"/>
                <w:szCs w:val="21"/>
              </w:rPr>
              <w:t>仅D65</w:t>
            </w:r>
            <w:r w:rsidRPr="000231A3">
              <w:rPr>
                <w:rFonts w:ascii="宋体" w:eastAsia="宋体" w:hAnsi="宋体"/>
                <w:szCs w:val="21"/>
              </w:rPr>
              <w:t>), WI ASTM E313(</w:t>
            </w:r>
            <w:r w:rsidRPr="000231A3">
              <w:rPr>
                <w:rFonts w:ascii="宋体" w:eastAsia="宋体" w:hAnsi="宋体" w:hint="eastAsia"/>
                <w:szCs w:val="21"/>
              </w:rPr>
              <w:t>仅C</w:t>
            </w:r>
            <w:r w:rsidRPr="000231A3">
              <w:rPr>
                <w:rFonts w:ascii="宋体" w:eastAsia="宋体" w:hAnsi="宋体"/>
                <w:szCs w:val="21"/>
              </w:rPr>
              <w:t>)</w:t>
            </w:r>
            <w:r w:rsidRPr="000231A3">
              <w:rPr>
                <w:rFonts w:ascii="宋体" w:eastAsia="宋体" w:hAnsi="宋体" w:hint="eastAsia"/>
                <w:szCs w:val="21"/>
              </w:rPr>
              <w:t>，</w:t>
            </w:r>
            <w:r w:rsidRPr="000231A3">
              <w:rPr>
                <w:rFonts w:ascii="宋体" w:eastAsia="宋体" w:hAnsi="宋体"/>
                <w:szCs w:val="21"/>
              </w:rPr>
              <w:t xml:space="preserve"> YI (ASTM D1925)(</w:t>
            </w:r>
            <w:r w:rsidRPr="000231A3">
              <w:rPr>
                <w:rFonts w:ascii="宋体" w:eastAsia="宋体" w:hAnsi="宋体" w:hint="eastAsia"/>
                <w:szCs w:val="21"/>
              </w:rPr>
              <w:t>仅C</w:t>
            </w:r>
            <w:r w:rsidRPr="000231A3">
              <w:rPr>
                <w:rFonts w:ascii="宋体" w:eastAsia="宋体" w:hAnsi="宋体"/>
                <w:szCs w:val="21"/>
              </w:rPr>
              <w:t>)</w:t>
            </w:r>
            <w:r w:rsidRPr="000231A3">
              <w:rPr>
                <w:rFonts w:ascii="宋体" w:eastAsia="宋体" w:hAnsi="宋体" w:hint="eastAsia"/>
                <w:szCs w:val="21"/>
              </w:rPr>
              <w:t>，Y</w:t>
            </w:r>
            <w:r w:rsidRPr="000231A3">
              <w:rPr>
                <w:rFonts w:ascii="宋体" w:eastAsia="宋体" w:hAnsi="宋体"/>
                <w:szCs w:val="21"/>
              </w:rPr>
              <w:t>I ASTM E313(</w:t>
            </w:r>
            <w:r w:rsidRPr="000231A3">
              <w:rPr>
                <w:rFonts w:ascii="宋体" w:eastAsia="宋体" w:hAnsi="宋体" w:hint="eastAsia"/>
                <w:szCs w:val="21"/>
              </w:rPr>
              <w:t>仅C</w:t>
            </w:r>
            <w:r w:rsidRPr="000231A3">
              <w:rPr>
                <w:rFonts w:ascii="宋体" w:eastAsia="宋体" w:hAnsi="宋体"/>
                <w:szCs w:val="21"/>
              </w:rPr>
              <w:t>)</w:t>
            </w:r>
            <w:r w:rsidRPr="000231A3">
              <w:rPr>
                <w:rFonts w:ascii="宋体" w:eastAsia="宋体" w:hAnsi="宋体" w:hint="eastAsia"/>
                <w:szCs w:val="21"/>
              </w:rPr>
              <w:t>，用户参数设置（最高可设置6组）。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15 校正通道：20个（CH00：白板校正，CH01-CH19：用户校正）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二、配置要求：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1、进口产品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2、电源适配器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hAnsi="宋体" w:cs="Arial" w:hint="eastAsia"/>
                <w:color w:val="4B4B4B"/>
                <w:kern w:val="0"/>
                <w:szCs w:val="21"/>
              </w:rPr>
              <w:t>3</w:t>
            </w:r>
            <w:r w:rsidRPr="000231A3">
              <w:rPr>
                <w:rFonts w:ascii="宋体" w:hAnsi="宋体" w:cs="Arial" w:hint="eastAsia"/>
                <w:color w:val="4B4B4B"/>
                <w:kern w:val="0"/>
                <w:szCs w:val="21"/>
              </w:rPr>
              <w:t>、</w:t>
            </w:r>
            <w:r w:rsidRPr="000231A3">
              <w:rPr>
                <w:rFonts w:ascii="宋体" w:eastAsia="宋体" w:hAnsi="宋体" w:hint="eastAsia"/>
                <w:szCs w:val="21"/>
              </w:rPr>
              <w:t>电池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4、数据线</w:t>
            </w:r>
          </w:p>
          <w:p w:rsidR="000231A3" w:rsidRPr="000231A3" w:rsidRDefault="000231A3" w:rsidP="000231A3">
            <w:pPr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eastAsia="宋体" w:hAnsi="宋体" w:hint="eastAsia"/>
                <w:szCs w:val="21"/>
              </w:rPr>
              <w:t>5、软件</w:t>
            </w:r>
          </w:p>
          <w:p w:rsidR="00F06A8F" w:rsidRPr="000231A3" w:rsidRDefault="000231A3" w:rsidP="000231A3">
            <w:pPr>
              <w:widowControl/>
              <w:spacing w:line="360" w:lineRule="auto"/>
              <w:ind w:leftChars="-171" w:left="-359"/>
              <w:jc w:val="left"/>
              <w:rPr>
                <w:rFonts w:ascii="宋体" w:eastAsia="宋体" w:hAnsi="宋体"/>
                <w:szCs w:val="21"/>
              </w:rPr>
            </w:pPr>
            <w:r w:rsidRPr="000231A3">
              <w:rPr>
                <w:rFonts w:ascii="宋体" w:hAnsi="宋体" w:cs="Arial" w:hint="eastAsia"/>
                <w:b/>
                <w:color w:val="4B4B4B"/>
                <w:kern w:val="0"/>
                <w:szCs w:val="21"/>
              </w:rPr>
              <w:t>三</w:t>
            </w:r>
          </w:p>
        </w:tc>
      </w:tr>
    </w:tbl>
    <w:p w:rsidR="00F06A8F" w:rsidRPr="00F06A8F" w:rsidRDefault="00F06A8F" w:rsidP="009530CB">
      <w:pPr>
        <w:rPr>
          <w:rFonts w:ascii="宋体" w:eastAsia="宋体" w:hAnsi="宋体"/>
          <w:sz w:val="18"/>
          <w:szCs w:val="18"/>
        </w:rPr>
      </w:pPr>
    </w:p>
    <w:sectPr w:rsidR="00F06A8F" w:rsidRPr="00F0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D32" w:rsidRDefault="006E2D32" w:rsidP="009530CB">
      <w:r>
        <w:separator/>
      </w:r>
    </w:p>
  </w:endnote>
  <w:endnote w:type="continuationSeparator" w:id="0">
    <w:p w:rsidR="006E2D32" w:rsidRDefault="006E2D32" w:rsidP="0095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D32" w:rsidRDefault="006E2D32" w:rsidP="009530CB">
      <w:r>
        <w:separator/>
      </w:r>
    </w:p>
  </w:footnote>
  <w:footnote w:type="continuationSeparator" w:id="0">
    <w:p w:rsidR="006E2D32" w:rsidRDefault="006E2D32" w:rsidP="0095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32FA"/>
    <w:multiLevelType w:val="multilevel"/>
    <w:tmpl w:val="248F32F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F38E9"/>
    <w:multiLevelType w:val="hybridMultilevel"/>
    <w:tmpl w:val="25CA13BA"/>
    <w:lvl w:ilvl="0" w:tplc="B7CA585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675972"/>
    <w:multiLevelType w:val="multilevel"/>
    <w:tmpl w:val="366759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45B5E"/>
    <w:multiLevelType w:val="hybridMultilevel"/>
    <w:tmpl w:val="E30E4906"/>
    <w:lvl w:ilvl="0" w:tplc="B7CA585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B7CA5854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F274D0"/>
    <w:multiLevelType w:val="multilevel"/>
    <w:tmpl w:val="6BF274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FC"/>
    <w:rsid w:val="000231A3"/>
    <w:rsid w:val="00077372"/>
    <w:rsid w:val="00080794"/>
    <w:rsid w:val="000E4D45"/>
    <w:rsid w:val="00111308"/>
    <w:rsid w:val="001B4ACE"/>
    <w:rsid w:val="00282296"/>
    <w:rsid w:val="00336DE2"/>
    <w:rsid w:val="00354BED"/>
    <w:rsid w:val="003560F2"/>
    <w:rsid w:val="003C1915"/>
    <w:rsid w:val="003D0612"/>
    <w:rsid w:val="003E7C04"/>
    <w:rsid w:val="0045758E"/>
    <w:rsid w:val="00467AEB"/>
    <w:rsid w:val="00490291"/>
    <w:rsid w:val="004912AB"/>
    <w:rsid w:val="00496489"/>
    <w:rsid w:val="004C34B3"/>
    <w:rsid w:val="0067264A"/>
    <w:rsid w:val="006D1F8A"/>
    <w:rsid w:val="006D2621"/>
    <w:rsid w:val="006E2D32"/>
    <w:rsid w:val="0070104C"/>
    <w:rsid w:val="007434F2"/>
    <w:rsid w:val="00761E76"/>
    <w:rsid w:val="007C0E4C"/>
    <w:rsid w:val="007D7FAF"/>
    <w:rsid w:val="007F17EE"/>
    <w:rsid w:val="008520D6"/>
    <w:rsid w:val="0085369C"/>
    <w:rsid w:val="0085706A"/>
    <w:rsid w:val="008E3810"/>
    <w:rsid w:val="00940CA8"/>
    <w:rsid w:val="0094737F"/>
    <w:rsid w:val="009530CB"/>
    <w:rsid w:val="009917FC"/>
    <w:rsid w:val="009A4561"/>
    <w:rsid w:val="00A86197"/>
    <w:rsid w:val="00AD0181"/>
    <w:rsid w:val="00AD12C2"/>
    <w:rsid w:val="00AE695A"/>
    <w:rsid w:val="00B24D15"/>
    <w:rsid w:val="00C013D6"/>
    <w:rsid w:val="00CF0880"/>
    <w:rsid w:val="00D030C4"/>
    <w:rsid w:val="00D33D01"/>
    <w:rsid w:val="00D36DE8"/>
    <w:rsid w:val="00D652EB"/>
    <w:rsid w:val="00D6622E"/>
    <w:rsid w:val="00DC5079"/>
    <w:rsid w:val="00DE5E25"/>
    <w:rsid w:val="00E26A84"/>
    <w:rsid w:val="00E931B8"/>
    <w:rsid w:val="00EA4232"/>
    <w:rsid w:val="00ED160F"/>
    <w:rsid w:val="00EE7FFC"/>
    <w:rsid w:val="00F06A8F"/>
    <w:rsid w:val="00F144DA"/>
    <w:rsid w:val="00F472B8"/>
    <w:rsid w:val="00F53934"/>
    <w:rsid w:val="00FD67B7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38E482-8A45-4149-84B9-2C6753CF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4912A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unhideWhenUsed/>
    <w:rsid w:val="00A861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86197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530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530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530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530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>南京中医药大学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LLH</cp:lastModifiedBy>
  <cp:revision>9</cp:revision>
  <dcterms:created xsi:type="dcterms:W3CDTF">2018-07-06T09:15:00Z</dcterms:created>
  <dcterms:modified xsi:type="dcterms:W3CDTF">2018-07-08T12:23:00Z</dcterms:modified>
</cp:coreProperties>
</file>