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二氧化碳培养箱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6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*1、工作容积不小于：151L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2、90℃湿热灭菌：无需拆卸任何零部件即可进行，无需后期耗材维护成本，灭菌范围：细菌、真菌、孢子、霉菌等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*3、湿度控制系统：独特的底部水槽结构，门开自动加热，高效恢复湿度，低水位声光报警装置，方便操作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*4、Ican触摸屏改进可视性，可记录培养环境的改变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5、温度控制范围：室温＋3℃-55℃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*6、二氧化碳校准自动归零系统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7、箱体内相对湿度（%rH): ≥95%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8、二氧化碳浓度控制范围：0-20%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9、二氧化碳控制精度：±0.1%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*10、原装进口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2E77F5"/>
    <w:rsid w:val="005B4EF3"/>
    <w:rsid w:val="007C0E4C"/>
    <w:rsid w:val="0085369C"/>
    <w:rsid w:val="00907080"/>
    <w:rsid w:val="009521ED"/>
    <w:rsid w:val="009917FC"/>
    <w:rsid w:val="00A003CD"/>
    <w:rsid w:val="00BC7591"/>
    <w:rsid w:val="00DE5601"/>
    <w:rsid w:val="00F06A8F"/>
    <w:rsid w:val="1FAD1270"/>
    <w:rsid w:val="21EE7C5F"/>
    <w:rsid w:val="39800698"/>
    <w:rsid w:val="40F53F6B"/>
    <w:rsid w:val="4502639A"/>
    <w:rsid w:val="45595317"/>
    <w:rsid w:val="763F64A8"/>
    <w:rsid w:val="7EAC4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82</Words>
  <Characters>473</Characters>
  <Lines>3</Lines>
  <Paragraphs>1</Paragraphs>
  <TotalTime>4</TotalTime>
  <ScaleCrop>false</ScaleCrop>
  <LinksUpToDate>false</LinksUpToDate>
  <CharactersWithSpaces>554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2017-11-06T10:57:00Z</dcterms:created>
  <dc:creator>汤凡</dc:creator>
  <cp:lastModifiedBy>廖佳</cp:lastModifiedBy>
  <dcterms:modified xsi:type="dcterms:W3CDTF">2019-11-15T03:07:08Z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