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9917FC" w:rsidRDefault="00F47AF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不间断电源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F47AF9" w:rsidP="00F47AF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珠海山特</w:t>
            </w:r>
            <w:r w:rsidRPr="00583F7F">
              <w:rPr>
                <w:sz w:val="24"/>
              </w:rPr>
              <w:t>3ST203</w:t>
            </w:r>
            <w:r w:rsidRPr="00583F7F">
              <w:rPr>
                <w:rFonts w:hint="eastAsia"/>
                <w:sz w:val="24"/>
              </w:rPr>
              <w:t xml:space="preserve"> 2H</w:t>
            </w:r>
            <w:r>
              <w:rPr>
                <w:rFonts w:hint="eastAsia"/>
                <w:sz w:val="24"/>
              </w:rPr>
              <w:t>、</w:t>
            </w:r>
            <w:r w:rsidRPr="00583F7F">
              <w:rPr>
                <w:sz w:val="24"/>
              </w:rPr>
              <w:t>3ST303</w:t>
            </w:r>
            <w:r w:rsidRPr="00583F7F">
              <w:rPr>
                <w:rFonts w:hint="eastAsia"/>
                <w:sz w:val="24"/>
              </w:rPr>
              <w:t xml:space="preserve"> 2H</w:t>
            </w:r>
            <w:r>
              <w:rPr>
                <w:rFonts w:hint="eastAsia"/>
                <w:sz w:val="24"/>
              </w:rPr>
              <w:t>二台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F47AF9">
              <w:rPr>
                <w:rFonts w:ascii="宋体" w:eastAsia="宋体" w:hAnsi="宋体" w:hint="eastAsia"/>
                <w:sz w:val="28"/>
                <w:szCs w:val="28"/>
              </w:rPr>
              <w:t>配套精密仪器，提供不间断电源及稳压、三相隔离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9917FC" w:rsidRPr="009917FC" w:rsidRDefault="00F47AF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相数：三进三出</w:t>
            </w:r>
          </w:p>
          <w:p w:rsidR="009917FC" w:rsidRPr="009917FC" w:rsidRDefault="00F47AF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容量：20K、30K</w:t>
            </w:r>
          </w:p>
          <w:p w:rsidR="00F47AF9" w:rsidRPr="009917FC" w:rsidRDefault="00F47AF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输出电压：3*400VAC（3FN+H）</w:t>
            </w:r>
          </w:p>
          <w:p w:rsidR="009917FC" w:rsidRPr="009917FC" w:rsidRDefault="00F47AF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输入功率因数：100%负载大于等于0.98</w:t>
            </w:r>
          </w:p>
          <w:p w:rsidR="009917FC" w:rsidRPr="00F47AF9" w:rsidRDefault="00F47AF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输出电压范围（电池）：</w:t>
            </w:r>
            <w:r>
              <w:rPr>
                <w:rFonts w:ascii="宋体" w:eastAsia="宋体" w:hAnsi="宋体" w:hint="eastAsia"/>
                <w:sz w:val="28"/>
                <w:szCs w:val="28"/>
              </w:rPr>
              <w:sym w:font="Symbol" w:char="F0B1"/>
            </w:r>
            <w:r>
              <w:rPr>
                <w:rFonts w:ascii="宋体" w:eastAsia="宋体" w:hAnsi="宋体" w:hint="eastAsia"/>
                <w:sz w:val="28"/>
                <w:szCs w:val="28"/>
              </w:rPr>
              <w:t>1%</w:t>
            </w:r>
          </w:p>
          <w:p w:rsidR="009917FC" w:rsidRPr="009917FC" w:rsidRDefault="00F47AF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浪涌比例：3：1最大</w:t>
            </w:r>
          </w:p>
          <w:p w:rsidR="009917FC" w:rsidRPr="009917FC" w:rsidRDefault="00F47AF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波形（电池）：纯正弦波</w:t>
            </w:r>
          </w:p>
          <w:p w:rsidR="009917FC" w:rsidRPr="009917FC" w:rsidRDefault="00F47AF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LCD显示：负载、容量、供电模式、故障指示</w:t>
            </w: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52305B" w:rsidRPr="00F06A8F" w:rsidRDefault="009917FC" w:rsidP="0052305B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52305B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52305B"/>
    <w:rsid w:val="007C0E4C"/>
    <w:rsid w:val="0085369C"/>
    <w:rsid w:val="009917FC"/>
    <w:rsid w:val="00F06A8F"/>
    <w:rsid w:val="00F4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47AF9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F47AF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3</cp:revision>
  <cp:lastPrinted>2018-05-23T03:14:00Z</cp:lastPrinted>
  <dcterms:created xsi:type="dcterms:W3CDTF">2018-05-23T03:14:00Z</dcterms:created>
  <dcterms:modified xsi:type="dcterms:W3CDTF">2018-05-24T02:35:00Z</dcterms:modified>
</cp:coreProperties>
</file>