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D7" w:rsidRDefault="005219D7">
      <w:pPr>
        <w:jc w:val="center"/>
        <w:rPr>
          <w:rFonts w:ascii="宋体" w:eastAsia="宋体" w:hAnsi="宋体" w:hint="eastAsia"/>
          <w:sz w:val="32"/>
          <w:szCs w:val="32"/>
        </w:rPr>
      </w:pPr>
    </w:p>
    <w:p w:rsidR="005219D7" w:rsidRDefault="00E22257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22257" w:rsidTr="002225B4">
        <w:tc>
          <w:tcPr>
            <w:tcW w:w="8296" w:type="dxa"/>
          </w:tcPr>
          <w:p w:rsidR="00E2225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  <w:p w:rsidR="00E2225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r>
              <w:rPr>
                <w:rFonts w:ascii="宋体" w:eastAsia="宋体" w:hAnsi="宋体" w:hint="eastAsia"/>
                <w:sz w:val="28"/>
                <w:szCs w:val="28"/>
              </w:rPr>
              <w:t>中医脉象教学训练考核系统</w:t>
            </w:r>
          </w:p>
          <w:bookmarkEnd w:id="0"/>
          <w:p w:rsidR="00E2225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  <w:p w:rsidR="00E2225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  <w:tr w:rsidR="005219D7">
        <w:trPr>
          <w:trHeight w:val="1301"/>
        </w:trPr>
        <w:tc>
          <w:tcPr>
            <w:tcW w:w="8296" w:type="dxa"/>
          </w:tcPr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用途描述：可模拟多种临床脉象，可对脉象参数进行调整，增强学生对脉象的认知能力。可实现脉象管理、试题管理及考试管理等多种管理功能，可与多组脉象教学训练考核系统设备组成网络化脉象学习系统。</w:t>
            </w:r>
          </w:p>
        </w:tc>
      </w:tr>
      <w:tr w:rsidR="005219D7">
        <w:trPr>
          <w:trHeight w:val="7141"/>
        </w:trPr>
        <w:tc>
          <w:tcPr>
            <w:tcW w:w="8296" w:type="dxa"/>
          </w:tcPr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套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中医脉象教学训练考核系统</w:t>
            </w:r>
          </w:p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ab/>
            </w:r>
            <w:r>
              <w:rPr>
                <w:rFonts w:ascii="宋体" w:eastAsia="宋体" w:hAnsi="宋体" w:hint="eastAsia"/>
                <w:sz w:val="28"/>
                <w:szCs w:val="28"/>
              </w:rPr>
              <w:t>由服务器、平板电脑、模拟手臂和脉象训练台车组成。</w:t>
            </w:r>
          </w:p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ab/>
            </w:r>
            <w:r>
              <w:rPr>
                <w:rFonts w:ascii="宋体" w:eastAsia="宋体" w:hAnsi="宋体" w:hint="eastAsia"/>
                <w:sz w:val="28"/>
                <w:szCs w:val="28"/>
              </w:rPr>
              <w:t>可进行发布考试、脉象管理、考题管理、病例管理、试卷管理、查询成绩、理论知识、恢复出厂设置。</w:t>
            </w:r>
          </w:p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ab/>
            </w:r>
            <w:r>
              <w:rPr>
                <w:rFonts w:ascii="宋体" w:eastAsia="宋体" w:hAnsi="宋体" w:hint="eastAsia"/>
                <w:sz w:val="28"/>
                <w:szCs w:val="28"/>
              </w:rPr>
              <w:t>可自行编辑脉象参数，对系统预置的脉象参数进行调整，重新生成新的脉象，增加脉象种类和表现，尊重不同派别认知上的差异。</w:t>
            </w:r>
          </w:p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ab/>
            </w:r>
            <w:r>
              <w:rPr>
                <w:rFonts w:ascii="宋体" w:eastAsia="宋体" w:hAnsi="宋体" w:hint="eastAsia"/>
                <w:sz w:val="28"/>
                <w:szCs w:val="28"/>
              </w:rPr>
              <w:t>可以允许同时接入多个脉象教学训练考核系统设备。</w:t>
            </w:r>
          </w:p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ab/>
            </w:r>
            <w:r>
              <w:rPr>
                <w:rFonts w:ascii="宋体" w:eastAsia="宋体" w:hAnsi="宋体" w:hint="eastAsia"/>
                <w:sz w:val="28"/>
                <w:szCs w:val="28"/>
              </w:rPr>
              <w:t>可与脉象教学训练考核系统通过无线方式连接，进行脉象参数调整、内容更新下发及演示、考试下发。</w:t>
            </w:r>
          </w:p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ab/>
            </w:r>
            <w:r>
              <w:rPr>
                <w:rFonts w:ascii="宋体" w:eastAsia="宋体" w:hAnsi="宋体" w:hint="eastAsia"/>
                <w:sz w:val="28"/>
                <w:szCs w:val="28"/>
              </w:rPr>
              <w:t>支持理论知识资料上传功能。</w:t>
            </w:r>
          </w:p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7.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ab/>
            </w:r>
            <w:r>
              <w:rPr>
                <w:rFonts w:ascii="宋体" w:eastAsia="宋体" w:hAnsi="宋体" w:hint="eastAsia"/>
                <w:sz w:val="28"/>
                <w:szCs w:val="28"/>
              </w:rPr>
              <w:t>支持系统级别（含用户编辑的脉象、试题以及学生成绩等）数据自动备份、手动备份、还原。</w:t>
            </w:r>
          </w:p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8.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ab/>
            </w:r>
            <w:r>
              <w:rPr>
                <w:rFonts w:ascii="宋体" w:eastAsia="宋体" w:hAnsi="宋体" w:hint="eastAsia"/>
                <w:sz w:val="28"/>
                <w:szCs w:val="28"/>
              </w:rPr>
              <w:t>支持用户填加和编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辑，可批量用户导入、导出，为用户设置管理员、教师、学员和高级角色等。</w:t>
            </w:r>
          </w:p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ab/>
            </w:r>
            <w:r>
              <w:rPr>
                <w:rFonts w:ascii="宋体" w:eastAsia="宋体" w:hAnsi="宋体" w:hint="eastAsia"/>
                <w:sz w:val="28"/>
                <w:szCs w:val="28"/>
              </w:rPr>
              <w:t>模拟手臂采用真人倒模，具有桡骨茎突、桡侧腕屈肌腱、掌长肌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腱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明显解剖结构。呈现仿真皮肤纹理，解剖结构准确，脉象触感真实。</w:t>
            </w:r>
          </w:p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ab/>
            </w:r>
            <w:r>
              <w:rPr>
                <w:rFonts w:ascii="宋体" w:eastAsia="宋体" w:hAnsi="宋体" w:hint="eastAsia"/>
                <w:sz w:val="28"/>
                <w:szCs w:val="28"/>
              </w:rPr>
              <w:t>具有寸关尺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个诊脉部位，可通过触诊桡骨茎突找到关脉，定位脉诊的部位。</w:t>
            </w:r>
          </w:p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11.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ab/>
            </w:r>
            <w:r>
              <w:rPr>
                <w:rFonts w:ascii="宋体" w:eastAsia="宋体" w:hAnsi="宋体" w:hint="eastAsia"/>
                <w:sz w:val="28"/>
                <w:szCs w:val="28"/>
              </w:rPr>
              <w:t>不同取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脉力度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下，脉象手感不同，可通过浮、中、沉、重沉四种取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脉力度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感受脉象的区别。</w:t>
            </w:r>
          </w:p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12.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ab/>
            </w:r>
            <w:r>
              <w:rPr>
                <w:rFonts w:ascii="宋体" w:eastAsia="宋体" w:hAnsi="宋体" w:hint="eastAsia"/>
                <w:sz w:val="28"/>
                <w:szCs w:val="28"/>
              </w:rPr>
              <w:t>系统可同步检测寸关尺三部取脉力度，通过实时计算以色块堆积的方式精确反应瞬间力度的变化。随着力度逐渐变大，对应显示状态分别为蓝色区域、绿色区域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、黄色区域和红色区域。</w:t>
            </w:r>
          </w:p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13.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ab/>
            </w:r>
            <w:r>
              <w:rPr>
                <w:rFonts w:ascii="宋体" w:eastAsia="宋体" w:hAnsi="宋体" w:hint="eastAsia"/>
                <w:sz w:val="28"/>
                <w:szCs w:val="28"/>
              </w:rPr>
              <w:t>台车上带有支架，可将平板电脑固定于台车上，并可进行横屏、竖屏旋转调整。</w:t>
            </w:r>
          </w:p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14.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ab/>
            </w:r>
            <w:r>
              <w:rPr>
                <w:rFonts w:ascii="宋体" w:eastAsia="宋体" w:hAnsi="宋体" w:hint="eastAsia"/>
                <w:sz w:val="28"/>
                <w:szCs w:val="28"/>
              </w:rPr>
              <w:t>优化台车设计，台车与人腿接触的部位采用弧形设计，并内凹一定距离，使产品更加符合人体工程学。</w:t>
            </w:r>
          </w:p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ab/>
            </w:r>
            <w:r>
              <w:rPr>
                <w:rFonts w:ascii="宋体" w:eastAsia="宋体" w:hAnsi="宋体" w:hint="eastAsia"/>
                <w:sz w:val="28"/>
                <w:szCs w:val="28"/>
              </w:rPr>
              <w:t>系统预置模拟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8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大类共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44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种脉象，分为平脉、浮脉、洪脉、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濡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脉、革脉、散脉、芤脉、沉脉、伏脉、弱脉、牢脉、迟脉、缓脉、涩脉、结脉、数脉、疾脉、促脉、动脉、虚脉、细脉、微脉、代脉、实脉、滑脉、弦脉、紧脉、大脉；浮紧脉、浮缓脉、浮数脉、浮滑脉、沉迟脉、沉弦脉、沉涩脉、沉缓脉、沉细数脉、弦数脉、弦紧脉、弦滑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、弦滑数脉、弦细脉、滑数脉、洪数脉。</w:t>
            </w:r>
          </w:p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16.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ab/>
            </w:r>
            <w:r>
              <w:rPr>
                <w:rFonts w:ascii="宋体" w:eastAsia="宋体" w:hAnsi="宋体" w:hint="eastAsia"/>
                <w:sz w:val="28"/>
                <w:szCs w:val="28"/>
              </w:rPr>
              <w:t>采用高精密动力输出装置，保证脉象的稳定性和一致性（须提供检测报告）。</w:t>
            </w:r>
          </w:p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ab/>
            </w:r>
            <w:r>
              <w:rPr>
                <w:rFonts w:ascii="宋体" w:eastAsia="宋体" w:hAnsi="宋体" w:hint="eastAsia"/>
                <w:sz w:val="28"/>
                <w:szCs w:val="28"/>
              </w:rPr>
              <w:t>核心部件均通过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ROHS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认证。</w:t>
            </w:r>
          </w:p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18.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ab/>
            </w:r>
            <w:r>
              <w:rPr>
                <w:rFonts w:ascii="宋体" w:eastAsia="宋体" w:hAnsi="宋体" w:hint="eastAsia"/>
                <w:sz w:val="28"/>
                <w:szCs w:val="28"/>
              </w:rPr>
              <w:t>脉象训练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时软件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可实时显示脉图、脉象特征和文字介绍。屏幕显示的脉搏波与摸到的脉象同步。</w:t>
            </w:r>
          </w:p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19.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ab/>
            </w:r>
            <w:r>
              <w:rPr>
                <w:rFonts w:ascii="宋体" w:eastAsia="宋体" w:hAnsi="宋体" w:hint="eastAsia"/>
                <w:sz w:val="28"/>
                <w:szCs w:val="28"/>
              </w:rPr>
              <w:t>系统增加压力调控装置，开机自动检测，并可通过软件操作进行硬件故障自动检测、排除，使产品性能更加稳定、可靠。</w:t>
            </w:r>
          </w:p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ab/>
            </w:r>
            <w:r>
              <w:rPr>
                <w:rFonts w:ascii="宋体" w:eastAsia="宋体" w:hAnsi="宋体" w:hint="eastAsia"/>
                <w:sz w:val="28"/>
                <w:szCs w:val="28"/>
              </w:rPr>
              <w:t>可以独立设置脉象的脉压、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脉幅进行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自行练习。脉压可调范围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0-255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，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脉幅可调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范围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16-80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。不同取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脉力度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下，脉象手感不同，符合真实临床，可支持一键恢复系统默认力度。</w:t>
            </w:r>
          </w:p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21.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ab/>
            </w:r>
            <w:r>
              <w:rPr>
                <w:rFonts w:ascii="宋体" w:eastAsia="宋体" w:hAnsi="宋体" w:hint="eastAsia"/>
                <w:sz w:val="28"/>
                <w:szCs w:val="28"/>
              </w:rPr>
              <w:t>用户触诊手臂脉象，系统可自动采集并显示用户取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脉力度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的数值，并据此进行浮、中、沉、重沉四部取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脉力度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的参数调节，可调范围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0-255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，可支持一键恢复系统默认力度。</w:t>
            </w:r>
          </w:p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22.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ab/>
            </w:r>
            <w:r>
              <w:rPr>
                <w:rFonts w:ascii="宋体" w:eastAsia="宋体" w:hAnsi="宋体" w:hint="eastAsia"/>
                <w:sz w:val="28"/>
                <w:szCs w:val="28"/>
              </w:rPr>
              <w:t>具有无线联网功能。</w:t>
            </w:r>
          </w:p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ab/>
            </w:r>
            <w:r>
              <w:rPr>
                <w:rFonts w:ascii="宋体" w:eastAsia="宋体" w:hAnsi="宋体" w:hint="eastAsia"/>
                <w:sz w:val="28"/>
                <w:szCs w:val="28"/>
              </w:rPr>
              <w:t>系统具有三种操作模式：训练模式，自测模式、联网考核模式。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24.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ab/>
            </w:r>
            <w:r>
              <w:rPr>
                <w:rFonts w:ascii="宋体" w:eastAsia="宋体" w:hAnsi="宋体" w:hint="eastAsia"/>
                <w:sz w:val="28"/>
                <w:szCs w:val="28"/>
              </w:rPr>
              <w:t>系统自带理论试题、病例试题。病例试题可选择在手臂上模拟左右两手的脉象，运用辨证分析进行思考，在模拟手臂上即可触摸脉象搏动。</w:t>
            </w:r>
          </w:p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25.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ab/>
            </w:r>
            <w:r>
              <w:rPr>
                <w:rFonts w:ascii="宋体" w:eastAsia="宋体" w:hAnsi="宋体" w:hint="eastAsia"/>
                <w:sz w:val="28"/>
                <w:szCs w:val="28"/>
              </w:rPr>
              <w:t>可自动记录试题最近一次训练历史，试题训练时，操作未完成退出后，下次可在此部位继续操作。</w:t>
            </w:r>
          </w:p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26.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ab/>
            </w:r>
            <w:r>
              <w:rPr>
                <w:rFonts w:ascii="宋体" w:eastAsia="宋体" w:hAnsi="宋体" w:hint="eastAsia"/>
                <w:sz w:val="28"/>
                <w:szCs w:val="28"/>
              </w:rPr>
              <w:t>可对自测和考试的成绩进行查询、显示、打印、查看详情等</w:t>
            </w: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操作。历史成绩时，可在日历表中对已考试的日期加以标记点，点击可显示考试详情。</w:t>
            </w:r>
          </w:p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27.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ab/>
            </w:r>
            <w:r>
              <w:rPr>
                <w:rFonts w:ascii="宋体" w:eastAsia="宋体" w:hAnsi="宋体" w:hint="eastAsia"/>
                <w:sz w:val="28"/>
                <w:szCs w:val="28"/>
              </w:rPr>
              <w:t>可通过另购升级套件，将本公司上一代“脉象训练系统”产品加入到此中央管理系统控制中，进行脉象扩充、脉象下发及网络考核等最新功能。</w:t>
            </w:r>
          </w:p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28.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ab/>
            </w:r>
            <w:r>
              <w:rPr>
                <w:rFonts w:ascii="宋体" w:eastAsia="宋体" w:hAnsi="宋体" w:hint="eastAsia"/>
                <w:sz w:val="28"/>
                <w:szCs w:val="28"/>
              </w:rPr>
              <w:t>脉象平板电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脑：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安卓平板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电脑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10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寸或以上（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Android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版本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5.1.1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或以上）</w:t>
            </w:r>
          </w:p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29.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ab/>
            </w:r>
            <w:r>
              <w:rPr>
                <w:rFonts w:ascii="宋体" w:eastAsia="宋体" w:hAnsi="宋体" w:hint="eastAsia"/>
                <w:sz w:val="28"/>
                <w:szCs w:val="28"/>
              </w:rPr>
              <w:t>服务器配置：系统：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Windows server 08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64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位）或以上、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Windows 7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64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位）或以上</w:t>
            </w:r>
          </w:p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CPU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i5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或以上</w:t>
            </w:r>
          </w:p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内存：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4G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或以上</w:t>
            </w:r>
          </w:p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硬盘：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500G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或以上</w:t>
            </w:r>
          </w:p>
          <w:p w:rsidR="005219D7" w:rsidRDefault="00E222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显示器：分辨率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1920*1080</w:t>
            </w:r>
          </w:p>
          <w:p w:rsidR="005219D7" w:rsidRDefault="005219D7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5219D7" w:rsidRDefault="005219D7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5219D7" w:rsidRDefault="005219D7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5219D7" w:rsidRDefault="00E22257" w:rsidP="004356F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　　　　　　　　</w:t>
            </w:r>
            <w:r w:rsidR="004356FE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5219D7" w:rsidRDefault="004356FE" w:rsidP="005219D7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lastRenderedPageBreak/>
        <w:t xml:space="preserve"> </w:t>
      </w:r>
    </w:p>
    <w:sectPr w:rsidR="00521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C"/>
    <w:rsid w:val="00077372"/>
    <w:rsid w:val="0011746F"/>
    <w:rsid w:val="003372BD"/>
    <w:rsid w:val="004356FE"/>
    <w:rsid w:val="005219D7"/>
    <w:rsid w:val="007C0E4C"/>
    <w:rsid w:val="0085369C"/>
    <w:rsid w:val="009917FC"/>
    <w:rsid w:val="00E22257"/>
    <w:rsid w:val="00F06A8F"/>
    <w:rsid w:val="0F287977"/>
    <w:rsid w:val="7FB0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265</Words>
  <Characters>1513</Characters>
  <Application>Microsoft Office Word</Application>
  <DocSecurity>0</DocSecurity>
  <Lines>12</Lines>
  <Paragraphs>3</Paragraphs>
  <ScaleCrop>false</ScaleCrop>
  <Company>南京中医药大学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5</cp:revision>
  <dcterms:created xsi:type="dcterms:W3CDTF">2018-09-05T07:41:00Z</dcterms:created>
  <dcterms:modified xsi:type="dcterms:W3CDTF">2021-05-08T05:58:00Z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621D56F9A4484AE5979234B4C7B60932</vt:lpwstr>
  </property>
</Properties>
</file>