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344D" w:rsidRPr="009917FC" w:rsidTr="00530696">
        <w:tc>
          <w:tcPr>
            <w:tcW w:w="8296" w:type="dxa"/>
          </w:tcPr>
          <w:p w:rsidR="006B344D" w:rsidRPr="009917FC" w:rsidRDefault="006B344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B344D" w:rsidRPr="009917FC" w:rsidRDefault="006B344D" w:rsidP="00BC074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荧光定量PCR仪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BC074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C0749">
              <w:rPr>
                <w:rFonts w:ascii="宋体" w:eastAsia="宋体" w:hAnsi="宋体" w:hint="eastAsia"/>
                <w:sz w:val="28"/>
                <w:szCs w:val="28"/>
              </w:rPr>
              <w:t>医学分子生物学，基础医学综合实验，分子生物学技术与技能实验教学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BC0749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C0749" w:rsidRPr="00BC0749" w:rsidRDefault="00BC0749" w:rsidP="00BC0749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BC0749">
              <w:rPr>
                <w:rFonts w:ascii="宋体" w:eastAsia="宋体" w:hAnsi="宋体"/>
                <w:sz w:val="24"/>
                <w:szCs w:val="24"/>
              </w:rPr>
              <w:t>应用范围：支持绝对定量、相对定量、探针法基因分型、高分辨率熔解曲线分析等应用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通量：1-96 孔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2.反应体积：10-30ul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3.样品管：低位0.2ml 单管/八连管/96孔板，耗材开放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4. 支持的试剂类型：SYBR，探针，HRM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5.热性能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5.1 热循环系统：6个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帕尔贴温控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t>模块，96孔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5.2 温度范围：25.0-99.9℃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5.3 升降温速率：升温6°C/s，降温3℃/s (中值)，2.5℃/s(均值)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5.4 温控精度：典型退火、扩增和变性温度下，≤±0.2°C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5.5 温度均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t>性：</w:t>
            </w:r>
            <w:r w:rsidRPr="00BC0749">
              <w:rPr>
                <w:rFonts w:ascii="宋体" w:eastAsia="宋体" w:hAnsi="宋体" w:hint="eastAsia"/>
                <w:sz w:val="24"/>
                <w:szCs w:val="24"/>
              </w:rPr>
              <w:t>±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t xml:space="preserve"> 0.4℃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 xml:space="preserve">*5.6 </w:t>
            </w:r>
            <w:proofErr w:type="spellStart"/>
            <w:r w:rsidRPr="00BC0749">
              <w:rPr>
                <w:rFonts w:ascii="宋体" w:eastAsia="宋体" w:hAnsi="宋体"/>
                <w:sz w:val="24"/>
                <w:szCs w:val="24"/>
              </w:rPr>
              <w:t>Cq</w:t>
            </w:r>
            <w:proofErr w:type="spellEnd"/>
            <w:r w:rsidRPr="00BC0749">
              <w:rPr>
                <w:rFonts w:ascii="宋体" w:eastAsia="宋体" w:hAnsi="宋体"/>
                <w:sz w:val="24"/>
                <w:szCs w:val="24"/>
              </w:rPr>
              <w:t>均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t>性：快速循环（5s 95℃/10s 60℃）的</w:t>
            </w:r>
            <w:proofErr w:type="spellStart"/>
            <w:r w:rsidRPr="00BC0749">
              <w:rPr>
                <w:rFonts w:ascii="宋体" w:eastAsia="宋体" w:hAnsi="宋体"/>
                <w:sz w:val="24"/>
                <w:szCs w:val="24"/>
              </w:rPr>
              <w:t>Cq</w:t>
            </w:r>
            <w:proofErr w:type="spellEnd"/>
            <w:r w:rsidRPr="00BC0749">
              <w:rPr>
                <w:rFonts w:ascii="宋体" w:eastAsia="宋体" w:hAnsi="宋体"/>
                <w:sz w:val="24"/>
                <w:szCs w:val="24"/>
              </w:rPr>
              <w:t>值标准差＜0.2；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*5.7 HRM  Tm温度均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t>性：± 0.1°C，标准差≤0.03°C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 xml:space="preserve">6.光学模块 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*6.1 通道：可选随机配置1-6个卡夹，对应6个通道，SYBR/FAM 462.5 –516.0nm，HEX 535.0 – 555.0nm，ROX 585.0 – 610.0nm，CY3 542.0 – 568.5nm，CY5 635.0 – 665.0nm，ATTO 425 435.0-475.0nm，可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定制卡夹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6.2 用户可自行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更换卡夹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 xml:space="preserve">*6.3 激发光源：每个光学模块下8个光谱优化的LED 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*6.4 检测器：每个光学模块下8个光电二极管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7.灵敏度：对12-105拷贝范围能够以95%的置信度区分2倍差异；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</w:r>
            <w:r w:rsidRPr="00BC0749">
              <w:rPr>
                <w:rFonts w:ascii="宋体" w:eastAsia="宋体" w:hAnsi="宋体"/>
                <w:sz w:val="24"/>
                <w:szCs w:val="24"/>
              </w:rPr>
              <w:lastRenderedPageBreak/>
              <w:t>8.动态范围：9个数量级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*9.数据采集时间：采集6个通道所有数据时间＜3s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10.运行模式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10.1 独立运行，触屏控制或外接鼠标控制；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10.2 通过PC控制，可直接连接或通过LAN连接（可同时连接并远程监控20台仪器）；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11.多样化的输出数据格式：可导出PDF或PPT格式的报告，可输出实验数据至Excel、text、RDML文件（满足MIQE的要求）和LIMS数据（实验室信息管理系统）。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  <w:t>12.在线诊断功能，开机健康自</w:t>
            </w:r>
            <w:proofErr w:type="gramStart"/>
            <w:r w:rsidRPr="00BC0749">
              <w:rPr>
                <w:rFonts w:ascii="宋体" w:eastAsia="宋体" w:hAnsi="宋体"/>
                <w:sz w:val="24"/>
                <w:szCs w:val="24"/>
              </w:rPr>
              <w:t>检确保</w:t>
            </w:r>
            <w:proofErr w:type="gramEnd"/>
            <w:r w:rsidRPr="00BC0749">
              <w:rPr>
                <w:rFonts w:ascii="宋体" w:eastAsia="宋体" w:hAnsi="宋体"/>
                <w:sz w:val="24"/>
                <w:szCs w:val="24"/>
              </w:rPr>
              <w:t>仪器正常运行，诊断测试进行仪器详细检查；</w:t>
            </w:r>
            <w:r w:rsidRPr="00BC0749">
              <w:rPr>
                <w:rFonts w:ascii="宋体" w:eastAsia="宋体" w:hAnsi="宋体"/>
                <w:sz w:val="24"/>
                <w:szCs w:val="24"/>
              </w:rPr>
              <w:cr/>
            </w:r>
            <w:r w:rsidRPr="00BC0749">
              <w:rPr>
                <w:rFonts w:ascii="宋体" w:eastAsia="宋体" w:hAnsi="宋体" w:cs="Times New Roman"/>
                <w:bCs/>
                <w:sz w:val="24"/>
                <w:szCs w:val="24"/>
              </w:rPr>
              <w:t>13.操作系统（外部电脑）：Win7或Win10</w:t>
            </w:r>
            <w:r w:rsidR="009917FC" w:rsidRPr="00BC0749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BC0749" w:rsidRPr="00BC0749" w:rsidRDefault="009917FC" w:rsidP="00BC0749">
            <w:pPr>
              <w:pStyle w:val="a4"/>
              <w:spacing w:line="400" w:lineRule="exact"/>
              <w:ind w:left="48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BC0749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C0749" w:rsidRPr="00BC0749">
              <w:rPr>
                <w:rFonts w:ascii="宋体" w:eastAsia="宋体" w:hAnsi="宋体" w:hint="eastAsia"/>
                <w:sz w:val="28"/>
                <w:szCs w:val="28"/>
              </w:rPr>
              <w:t xml:space="preserve">               </w:t>
            </w:r>
          </w:p>
          <w:p w:rsidR="00BC0749" w:rsidRDefault="00BC0749" w:rsidP="00BC0749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6B34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B344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E8D"/>
    <w:multiLevelType w:val="hybridMultilevel"/>
    <w:tmpl w:val="8BBC22A2"/>
    <w:lvl w:ilvl="0" w:tplc="2812A8B4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0E72EF"/>
    <w:rsid w:val="0011746F"/>
    <w:rsid w:val="003372BD"/>
    <w:rsid w:val="00483A87"/>
    <w:rsid w:val="006B344D"/>
    <w:rsid w:val="007C0E4C"/>
    <w:rsid w:val="0085369C"/>
    <w:rsid w:val="00917471"/>
    <w:rsid w:val="00924F05"/>
    <w:rsid w:val="009917FC"/>
    <w:rsid w:val="009D0068"/>
    <w:rsid w:val="00BC0749"/>
    <w:rsid w:val="00D808B2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7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844</Characters>
  <Application>Microsoft Office Word</Application>
  <DocSecurity>0</DocSecurity>
  <Lines>7</Lines>
  <Paragraphs>1</Paragraphs>
  <ScaleCrop>false</ScaleCrop>
  <Company>南京中医药大学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2012-12-31T16:22:00Z</cp:lastPrinted>
  <dcterms:created xsi:type="dcterms:W3CDTF">2012-12-31T16:15:00Z</dcterms:created>
  <dcterms:modified xsi:type="dcterms:W3CDTF">2020-11-27T04:51:00Z</dcterms:modified>
</cp:coreProperties>
</file>