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352" w:rsidRDefault="008F7D4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A3352">
        <w:tc>
          <w:tcPr>
            <w:tcW w:w="1980" w:type="dxa"/>
          </w:tcPr>
          <w:p w:rsidR="009A3352" w:rsidRDefault="008F7D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A3352" w:rsidRDefault="008F7D4C">
            <w:pPr>
              <w:rPr>
                <w:rFonts w:ascii="宋体" w:eastAsia="宋体" w:hAnsi="宋体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超声透药实验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仪</w:t>
            </w:r>
          </w:p>
        </w:tc>
        <w:tc>
          <w:tcPr>
            <w:tcW w:w="1701" w:type="dxa"/>
          </w:tcPr>
          <w:p w:rsidR="009A3352" w:rsidRDefault="008F7D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9A3352" w:rsidRDefault="009A3352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9A3352">
        <w:tc>
          <w:tcPr>
            <w:tcW w:w="2830" w:type="dxa"/>
            <w:gridSpan w:val="2"/>
          </w:tcPr>
          <w:p w:rsidR="009A3352" w:rsidRDefault="008F7D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9A3352" w:rsidRDefault="008F7D4C">
            <w:pPr>
              <w:rPr>
                <w:rFonts w:ascii="宋体" w:eastAsia="宋体" w:hAnsi="宋体"/>
                <w:sz w:val="28"/>
                <w:szCs w:val="28"/>
              </w:rPr>
            </w:pPr>
            <w:r w:rsidRPr="008F7D4C">
              <w:rPr>
                <w:rFonts w:ascii="黑体" w:eastAsia="黑体" w:hAnsi="微软雅黑" w:hint="eastAsia"/>
                <w:bCs/>
                <w:color w:val="000000" w:themeColor="text1"/>
                <w:sz w:val="28"/>
                <w:szCs w:val="28"/>
              </w:rPr>
              <w:t>北京诺亚同舟</w:t>
            </w:r>
            <w:r>
              <w:rPr>
                <w:rFonts w:ascii="黑体" w:eastAsia="黑体" w:hAnsi="微软雅黑" w:hint="eastAsia"/>
                <w:bCs/>
                <w:color w:val="000000" w:themeColor="text1"/>
                <w:sz w:val="28"/>
                <w:szCs w:val="28"/>
              </w:rPr>
              <w:t xml:space="preserve">  YTS-60-30型</w:t>
            </w:r>
          </w:p>
        </w:tc>
      </w:tr>
      <w:tr w:rsidR="009A3352">
        <w:trPr>
          <w:trHeight w:val="1301"/>
        </w:trPr>
        <w:tc>
          <w:tcPr>
            <w:tcW w:w="8296" w:type="dxa"/>
            <w:gridSpan w:val="5"/>
          </w:tcPr>
          <w:p w:rsidR="009A3352" w:rsidRDefault="008F7D4C">
            <w:pPr>
              <w:widowControl/>
              <w:wordWrap w:val="0"/>
              <w:spacing w:line="360" w:lineRule="auto"/>
              <w:jc w:val="left"/>
              <w:rPr>
                <w:rFonts w:ascii="新宋体" w:eastAsia="新宋体" w:hAnsi="新宋体" w:cs="新宋体"/>
                <w:color w:val="FF0000"/>
                <w:sz w:val="24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proofErr w:type="gramStart"/>
            <w:r>
              <w:rPr>
                <w:rFonts w:ascii="新宋体" w:eastAsia="新宋体" w:hAnsi="新宋体" w:cs="新宋体" w:hint="eastAsia"/>
                <w:color w:val="000000"/>
                <w:spacing w:val="8"/>
                <w:kern w:val="0"/>
                <w:sz w:val="24"/>
              </w:rPr>
              <w:t>超声透药实验</w:t>
            </w:r>
            <w:proofErr w:type="gramEnd"/>
            <w:r>
              <w:rPr>
                <w:rFonts w:ascii="新宋体" w:eastAsia="新宋体" w:hAnsi="新宋体" w:cs="新宋体" w:hint="eastAsia"/>
                <w:color w:val="000000"/>
                <w:spacing w:val="8"/>
                <w:kern w:val="0"/>
                <w:sz w:val="24"/>
              </w:rPr>
              <w:t>仪是一种以超声波为主要动力，实现药物的无针注射</w:t>
            </w:r>
            <w:proofErr w:type="gramStart"/>
            <w:r>
              <w:rPr>
                <w:rFonts w:ascii="新宋体" w:eastAsia="新宋体" w:hAnsi="新宋体" w:cs="新宋体" w:hint="eastAsia"/>
                <w:color w:val="000000"/>
                <w:spacing w:val="8"/>
                <w:kern w:val="0"/>
                <w:sz w:val="24"/>
              </w:rPr>
              <w:t>靶位透药的</w:t>
            </w:r>
            <w:proofErr w:type="gramEnd"/>
            <w:r>
              <w:rPr>
                <w:rFonts w:ascii="新宋体" w:eastAsia="新宋体" w:hAnsi="新宋体" w:cs="新宋体" w:hint="eastAsia"/>
                <w:color w:val="000000"/>
                <w:spacing w:val="8"/>
                <w:kern w:val="0"/>
                <w:sz w:val="24"/>
              </w:rPr>
              <w:t>专业电子医学实验设备，综合采用超低频超声（20KHz）等物理能量，利用超声波的聚焦辐射压产生冲击力，使机械能转化为强力动能，将药物发射透过皮肤进入体内，促进药物的靶位传输，达到提高局部组织和细胞内药物浓度的效果。</w:t>
            </w:r>
          </w:p>
          <w:p w:rsidR="009A3352" w:rsidRDefault="008F7D4C">
            <w:pPr>
              <w:tabs>
                <w:tab w:val="left" w:pos="696"/>
              </w:tabs>
              <w:spacing w:line="360" w:lineRule="auto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 xml:space="preserve"> 1、药效学实验</w:t>
            </w:r>
          </w:p>
          <w:p w:rsidR="009A3352" w:rsidRDefault="008F7D4C">
            <w:pPr>
              <w:tabs>
                <w:tab w:val="left" w:pos="696"/>
              </w:tabs>
              <w:spacing w:line="360" w:lineRule="auto"/>
              <w:ind w:firstLineChars="200" w:firstLine="480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1）体外细胞培养：试管、烧杯、孔板、培养皿等容器内</w:t>
            </w:r>
          </w:p>
          <w:p w:rsidR="009A3352" w:rsidRDefault="008F7D4C">
            <w:pPr>
              <w:tabs>
                <w:tab w:val="left" w:pos="696"/>
              </w:tabs>
              <w:spacing w:line="360" w:lineRule="auto"/>
              <w:ind w:firstLineChars="200" w:firstLine="480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>2）在体实验：裸鼠、小鼠、大鼠、豚鼠、家兔等中小型动物</w:t>
            </w:r>
          </w:p>
          <w:p w:rsidR="009A3352" w:rsidRDefault="008F7D4C">
            <w:pPr>
              <w:tabs>
                <w:tab w:val="left" w:pos="696"/>
              </w:tabs>
              <w:spacing w:line="360" w:lineRule="auto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 xml:space="preserve"> 2、药代实验</w:t>
            </w:r>
          </w:p>
          <w:p w:rsidR="009A3352" w:rsidRDefault="008F7D4C">
            <w:pPr>
              <w:tabs>
                <w:tab w:val="left" w:pos="696"/>
              </w:tabs>
              <w:spacing w:line="360" w:lineRule="auto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 xml:space="preserve">    1）离体实验：组织块、组织模型、培养细胞等药物浓度的测定和分析     </w:t>
            </w:r>
          </w:p>
          <w:p w:rsidR="009A3352" w:rsidRDefault="008F7D4C">
            <w:pPr>
              <w:tabs>
                <w:tab w:val="left" w:pos="696"/>
              </w:tabs>
              <w:spacing w:line="360" w:lineRule="auto"/>
              <w:rPr>
                <w:rFonts w:ascii="新宋体" w:eastAsia="新宋体" w:hAnsi="新宋体" w:cs="新宋体"/>
                <w:sz w:val="24"/>
              </w:rPr>
            </w:pPr>
            <w:r>
              <w:rPr>
                <w:rFonts w:ascii="新宋体" w:eastAsia="新宋体" w:hAnsi="新宋体" w:cs="新宋体" w:hint="eastAsia"/>
                <w:sz w:val="24"/>
              </w:rPr>
              <w:t xml:space="preserve">    2）在体实验：裸鼠、小鼠、大鼠、豚鼠、家兔等中小型动物模型的活体正常组织、病变组织、病变细胞内药物浓度测定和分析。</w:t>
            </w:r>
          </w:p>
          <w:p w:rsidR="009A3352" w:rsidRDefault="009A3352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9A3352">
        <w:trPr>
          <w:trHeight w:val="7141"/>
        </w:trPr>
        <w:tc>
          <w:tcPr>
            <w:tcW w:w="8296" w:type="dxa"/>
            <w:gridSpan w:val="5"/>
          </w:tcPr>
          <w:p w:rsidR="009A3352" w:rsidRDefault="008F7D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lastRenderedPageBreak/>
              <w:t>参数要求：</w:t>
            </w:r>
          </w:p>
          <w:p w:rsidR="009A3352" w:rsidRDefault="008F7D4C">
            <w:pPr>
              <w:numPr>
                <w:ilvl w:val="0"/>
                <w:numId w:val="1"/>
              </w:numPr>
              <w:spacing w:line="360" w:lineRule="auto"/>
              <w:rPr>
                <w:rFonts w:ascii="新宋体" w:eastAsia="新宋体" w:hAnsi="新宋体" w:cs="新宋体"/>
                <w:color w:val="000000"/>
                <w:sz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sz w:val="24"/>
              </w:rPr>
              <w:t>输入电压：AC220V±10﹪ 50HZ</w:t>
            </w:r>
          </w:p>
          <w:p w:rsidR="009A3352" w:rsidRDefault="008F7D4C">
            <w:pPr>
              <w:numPr>
                <w:ilvl w:val="0"/>
                <w:numId w:val="2"/>
              </w:numPr>
              <w:tabs>
                <w:tab w:val="left" w:pos="6090"/>
              </w:tabs>
              <w:spacing w:line="360" w:lineRule="auto"/>
              <w:rPr>
                <w:rFonts w:ascii="新宋体" w:eastAsia="新宋体" w:hAnsi="新宋体" w:cs="新宋体"/>
                <w:color w:val="000000"/>
                <w:sz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sz w:val="24"/>
              </w:rPr>
              <w:t>有效功率：60W</w:t>
            </w:r>
          </w:p>
          <w:p w:rsidR="009A3352" w:rsidRDefault="008F7D4C">
            <w:pPr>
              <w:numPr>
                <w:ilvl w:val="0"/>
                <w:numId w:val="2"/>
              </w:numPr>
              <w:tabs>
                <w:tab w:val="left" w:pos="6510"/>
              </w:tabs>
              <w:spacing w:line="360" w:lineRule="auto"/>
              <w:rPr>
                <w:rFonts w:ascii="新宋体" w:eastAsia="新宋体" w:hAnsi="新宋体" w:cs="新宋体"/>
                <w:color w:val="000000"/>
                <w:sz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sz w:val="24"/>
              </w:rPr>
              <w:t>发生器机箱尺寸：450×280×175mm</w:t>
            </w:r>
          </w:p>
          <w:p w:rsidR="009A3352" w:rsidRDefault="008F7D4C">
            <w:pPr>
              <w:numPr>
                <w:ilvl w:val="0"/>
                <w:numId w:val="2"/>
              </w:numPr>
              <w:tabs>
                <w:tab w:val="left" w:pos="6090"/>
              </w:tabs>
              <w:spacing w:line="360" w:lineRule="auto"/>
              <w:rPr>
                <w:rFonts w:ascii="新宋体" w:eastAsia="新宋体" w:hAnsi="新宋体" w:cs="新宋体"/>
                <w:color w:val="000000"/>
                <w:sz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sz w:val="24"/>
              </w:rPr>
              <w:t>工作环境：温度0-50℃，相对湿度不大于85％。</w:t>
            </w:r>
          </w:p>
          <w:p w:rsidR="009A3352" w:rsidRDefault="008F7D4C">
            <w:pPr>
              <w:numPr>
                <w:ilvl w:val="0"/>
                <w:numId w:val="2"/>
              </w:numPr>
              <w:tabs>
                <w:tab w:val="left" w:pos="6090"/>
              </w:tabs>
              <w:spacing w:line="360" w:lineRule="auto"/>
              <w:rPr>
                <w:rFonts w:ascii="新宋体" w:eastAsia="新宋体" w:hAnsi="新宋体" w:cs="新宋体"/>
                <w:color w:val="000000"/>
                <w:sz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sz w:val="24"/>
              </w:rPr>
              <w:t>功率控制：1—100﹪连续可调</w:t>
            </w:r>
          </w:p>
          <w:p w:rsidR="009A3352" w:rsidRDefault="008F7D4C">
            <w:pPr>
              <w:numPr>
                <w:ilvl w:val="0"/>
                <w:numId w:val="2"/>
              </w:numPr>
              <w:tabs>
                <w:tab w:val="left" w:pos="6090"/>
              </w:tabs>
              <w:spacing w:line="360" w:lineRule="auto"/>
              <w:rPr>
                <w:rFonts w:ascii="新宋体" w:eastAsia="新宋体" w:hAnsi="新宋体" w:cs="新宋体"/>
                <w:color w:val="000000"/>
                <w:sz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sz w:val="24"/>
              </w:rPr>
              <w:t>数码管显示：有</w:t>
            </w:r>
          </w:p>
          <w:p w:rsidR="009A3352" w:rsidRDefault="008F7D4C">
            <w:pPr>
              <w:numPr>
                <w:ilvl w:val="0"/>
                <w:numId w:val="2"/>
              </w:numPr>
              <w:tabs>
                <w:tab w:val="left" w:pos="6090"/>
              </w:tabs>
              <w:spacing w:line="360" w:lineRule="auto"/>
              <w:rPr>
                <w:rFonts w:ascii="新宋体" w:eastAsia="新宋体" w:hAnsi="新宋体" w:cs="新宋体"/>
                <w:color w:val="000000"/>
                <w:sz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sz w:val="24"/>
              </w:rPr>
              <w:t>调节方式：按键调节</w:t>
            </w:r>
          </w:p>
          <w:p w:rsidR="009A3352" w:rsidRDefault="008F7D4C">
            <w:pPr>
              <w:numPr>
                <w:ilvl w:val="0"/>
                <w:numId w:val="2"/>
              </w:numPr>
              <w:tabs>
                <w:tab w:val="left" w:pos="6090"/>
              </w:tabs>
              <w:spacing w:line="360" w:lineRule="auto"/>
              <w:rPr>
                <w:rFonts w:ascii="新宋体" w:eastAsia="新宋体" w:hAnsi="新宋体" w:cs="新宋体"/>
                <w:color w:val="000000"/>
                <w:sz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sz w:val="24"/>
              </w:rPr>
              <w:t>工具头最小工作面直径：ø</w:t>
            </w:r>
            <w:proofErr w:type="gramStart"/>
            <w:r>
              <w:rPr>
                <w:rFonts w:ascii="新宋体" w:eastAsia="新宋体" w:hAnsi="新宋体" w:cs="新宋体" w:hint="eastAsia"/>
                <w:color w:val="000000"/>
                <w:sz w:val="24"/>
              </w:rPr>
              <w:t>15  ø</w:t>
            </w:r>
            <w:proofErr w:type="gramEnd"/>
            <w:r>
              <w:rPr>
                <w:rFonts w:ascii="新宋体" w:eastAsia="新宋体" w:hAnsi="新宋体" w:cs="新宋体" w:hint="eastAsia"/>
                <w:color w:val="000000"/>
                <w:sz w:val="24"/>
              </w:rPr>
              <w:t>12  ø10  ø8</w:t>
            </w:r>
          </w:p>
          <w:p w:rsidR="009A3352" w:rsidRDefault="008F7D4C">
            <w:pPr>
              <w:numPr>
                <w:ilvl w:val="0"/>
                <w:numId w:val="2"/>
              </w:numPr>
              <w:tabs>
                <w:tab w:val="left" w:pos="6090"/>
              </w:tabs>
              <w:spacing w:line="360" w:lineRule="auto"/>
              <w:rPr>
                <w:rFonts w:ascii="新宋体" w:eastAsia="新宋体" w:hAnsi="新宋体" w:cs="新宋体"/>
                <w:color w:val="000000"/>
                <w:sz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sz w:val="24"/>
              </w:rPr>
              <w:t>超声波频率：换能器+ ø15工具头工作频率为29.24KHZ</w:t>
            </w:r>
          </w:p>
          <w:p w:rsidR="009A3352" w:rsidRDefault="008F7D4C">
            <w:pPr>
              <w:tabs>
                <w:tab w:val="left" w:pos="6090"/>
              </w:tabs>
              <w:spacing w:line="360" w:lineRule="auto"/>
              <w:ind w:left="795"/>
              <w:rPr>
                <w:rFonts w:ascii="新宋体" w:eastAsia="新宋体" w:hAnsi="新宋体" w:cs="新宋体"/>
                <w:color w:val="000000"/>
                <w:sz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sz w:val="24"/>
              </w:rPr>
              <w:t xml:space="preserve">            换能器+ ø12工具头工作频率为29.60KHZ</w:t>
            </w:r>
          </w:p>
          <w:p w:rsidR="009A3352" w:rsidRDefault="008F7D4C">
            <w:pPr>
              <w:tabs>
                <w:tab w:val="left" w:pos="6090"/>
              </w:tabs>
              <w:spacing w:line="360" w:lineRule="auto"/>
              <w:ind w:leftChars="379" w:left="796" w:firstLineChars="600" w:firstLine="1440"/>
              <w:rPr>
                <w:rFonts w:ascii="新宋体" w:eastAsia="新宋体" w:hAnsi="新宋体" w:cs="新宋体"/>
                <w:color w:val="000000"/>
                <w:sz w:val="24"/>
              </w:rPr>
            </w:pPr>
            <w:r>
              <w:rPr>
                <w:rFonts w:ascii="新宋体" w:eastAsia="新宋体" w:hAnsi="新宋体" w:cs="新宋体" w:hint="eastAsia"/>
                <w:color w:val="000000"/>
                <w:sz w:val="24"/>
              </w:rPr>
              <w:t>换能器+ ø10工具头工作频率为29.68KHZ</w:t>
            </w:r>
          </w:p>
          <w:p w:rsidR="009A3352" w:rsidRDefault="008F7D4C">
            <w:pPr>
              <w:tabs>
                <w:tab w:val="left" w:pos="6090"/>
              </w:tabs>
              <w:spacing w:line="360" w:lineRule="auto"/>
              <w:ind w:leftChars="379" w:left="796" w:firstLineChars="600" w:firstLine="144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新宋体" w:eastAsia="新宋体" w:hAnsi="新宋体" w:cs="新宋体" w:hint="eastAsia"/>
                <w:color w:val="000000"/>
                <w:sz w:val="24"/>
              </w:rPr>
              <w:t>换能器+ ø8  工具头工作频率为29.78</w:t>
            </w:r>
            <w:r w:rsidR="00614667">
              <w:t xml:space="preserve"> </w:t>
            </w:r>
            <w:r w:rsidR="00614667" w:rsidRPr="00614667">
              <w:rPr>
                <w:rFonts w:ascii="新宋体" w:eastAsia="新宋体" w:hAnsi="新宋体" w:cs="新宋体"/>
                <w:color w:val="000000"/>
                <w:sz w:val="24"/>
              </w:rPr>
              <w:t>KHZ</w:t>
            </w:r>
          </w:p>
          <w:p w:rsidR="009A3352" w:rsidRDefault="009A3352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A3352" w:rsidRPr="00BA27D9" w:rsidRDefault="00BA27D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申购人签字：马 勇</w:t>
            </w:r>
            <w:bookmarkStart w:id="0" w:name="_GoBack"/>
            <w:bookmarkEnd w:id="0"/>
          </w:p>
          <w:p w:rsidR="009A3352" w:rsidRDefault="008F7D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日期：2017.10.10</w:t>
            </w:r>
          </w:p>
        </w:tc>
      </w:tr>
    </w:tbl>
    <w:p w:rsidR="009A3352" w:rsidRDefault="008F7D4C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备注：</w:t>
      </w:r>
    </w:p>
    <w:p w:rsidR="009A3352" w:rsidRDefault="008F7D4C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1、单价或批量在1万元以上的专用设备，必须提交本表格；</w:t>
      </w:r>
    </w:p>
    <w:p w:rsidR="009A3352" w:rsidRDefault="008F7D4C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2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 w:rsidR="009A3352" w:rsidRDefault="008F7D4C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3、申购人签字一栏应与申购单保持一致。</w:t>
      </w:r>
    </w:p>
    <w:sectPr w:rsidR="009A33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微软雅黑">
    <w:charset w:val="86"/>
    <w:family w:val="auto"/>
    <w:pitch w:val="default"/>
    <w:sig w:usb0="80000287" w:usb1="280F3C52" w:usb2="00000016" w:usb3="00000000" w:csb0="0004001F" w:csb1="00000000"/>
  </w:font>
  <w:font w:name="新宋体">
    <w:charset w:val="86"/>
    <w:family w:val="modern"/>
    <w:pitch w:val="fixed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CE0541"/>
    <w:multiLevelType w:val="multilevel"/>
    <w:tmpl w:val="51CE0541"/>
    <w:lvl w:ilvl="0">
      <w:start w:val="2"/>
      <w:numFmt w:val="decimal"/>
      <w:lvlText w:val="%1"/>
      <w:lvlJc w:val="left"/>
      <w:pPr>
        <w:tabs>
          <w:tab w:val="left" w:pos="795"/>
        </w:tabs>
        <w:ind w:left="795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275"/>
        </w:tabs>
        <w:ind w:left="1275" w:hanging="420"/>
      </w:pPr>
    </w:lvl>
    <w:lvl w:ilvl="2">
      <w:start w:val="1"/>
      <w:numFmt w:val="lowerRoman"/>
      <w:lvlText w:val="%3."/>
      <w:lvlJc w:val="right"/>
      <w:pPr>
        <w:tabs>
          <w:tab w:val="left" w:pos="1695"/>
        </w:tabs>
        <w:ind w:left="1695" w:hanging="420"/>
      </w:pPr>
    </w:lvl>
    <w:lvl w:ilvl="3">
      <w:start w:val="1"/>
      <w:numFmt w:val="decimal"/>
      <w:lvlText w:val="%4."/>
      <w:lvlJc w:val="left"/>
      <w:pPr>
        <w:tabs>
          <w:tab w:val="left" w:pos="2115"/>
        </w:tabs>
        <w:ind w:left="2115" w:hanging="420"/>
      </w:pPr>
    </w:lvl>
    <w:lvl w:ilvl="4">
      <w:start w:val="1"/>
      <w:numFmt w:val="lowerLetter"/>
      <w:lvlText w:val="%5)"/>
      <w:lvlJc w:val="left"/>
      <w:pPr>
        <w:tabs>
          <w:tab w:val="left" w:pos="2535"/>
        </w:tabs>
        <w:ind w:left="2535" w:hanging="420"/>
      </w:pPr>
    </w:lvl>
    <w:lvl w:ilvl="5">
      <w:start w:val="1"/>
      <w:numFmt w:val="lowerRoman"/>
      <w:lvlText w:val="%6."/>
      <w:lvlJc w:val="right"/>
      <w:pPr>
        <w:tabs>
          <w:tab w:val="left" w:pos="2955"/>
        </w:tabs>
        <w:ind w:left="2955" w:hanging="420"/>
      </w:pPr>
    </w:lvl>
    <w:lvl w:ilvl="6">
      <w:start w:val="1"/>
      <w:numFmt w:val="decimal"/>
      <w:lvlText w:val="%7."/>
      <w:lvlJc w:val="left"/>
      <w:pPr>
        <w:tabs>
          <w:tab w:val="left" w:pos="3375"/>
        </w:tabs>
        <w:ind w:left="3375" w:hanging="420"/>
      </w:pPr>
    </w:lvl>
    <w:lvl w:ilvl="7">
      <w:start w:val="1"/>
      <w:numFmt w:val="lowerLetter"/>
      <w:lvlText w:val="%8)"/>
      <w:lvlJc w:val="left"/>
      <w:pPr>
        <w:tabs>
          <w:tab w:val="left" w:pos="3795"/>
        </w:tabs>
        <w:ind w:left="3795" w:hanging="420"/>
      </w:pPr>
    </w:lvl>
    <w:lvl w:ilvl="8">
      <w:start w:val="1"/>
      <w:numFmt w:val="lowerRoman"/>
      <w:lvlText w:val="%9."/>
      <w:lvlJc w:val="right"/>
      <w:pPr>
        <w:tabs>
          <w:tab w:val="left" w:pos="4215"/>
        </w:tabs>
        <w:ind w:left="4215" w:hanging="420"/>
      </w:pPr>
    </w:lvl>
  </w:abstractNum>
  <w:abstractNum w:abstractNumId="1" w15:restartNumberingAfterBreak="0">
    <w:nsid w:val="6E516A8D"/>
    <w:multiLevelType w:val="multilevel"/>
    <w:tmpl w:val="6E516A8D"/>
    <w:lvl w:ilvl="0">
      <w:start w:val="1"/>
      <w:numFmt w:val="decimal"/>
      <w:lvlText w:val="%1"/>
      <w:lvlJc w:val="left"/>
      <w:pPr>
        <w:ind w:left="79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75" w:hanging="420"/>
      </w:pPr>
    </w:lvl>
    <w:lvl w:ilvl="2">
      <w:start w:val="1"/>
      <w:numFmt w:val="lowerRoman"/>
      <w:lvlText w:val="%3."/>
      <w:lvlJc w:val="right"/>
      <w:pPr>
        <w:ind w:left="1695" w:hanging="420"/>
      </w:pPr>
    </w:lvl>
    <w:lvl w:ilvl="3">
      <w:start w:val="1"/>
      <w:numFmt w:val="decimal"/>
      <w:lvlText w:val="%4."/>
      <w:lvlJc w:val="left"/>
      <w:pPr>
        <w:ind w:left="2115" w:hanging="420"/>
      </w:pPr>
    </w:lvl>
    <w:lvl w:ilvl="4">
      <w:start w:val="1"/>
      <w:numFmt w:val="lowerLetter"/>
      <w:lvlText w:val="%5)"/>
      <w:lvlJc w:val="left"/>
      <w:pPr>
        <w:ind w:left="2535" w:hanging="420"/>
      </w:pPr>
    </w:lvl>
    <w:lvl w:ilvl="5">
      <w:start w:val="1"/>
      <w:numFmt w:val="lowerRoman"/>
      <w:lvlText w:val="%6."/>
      <w:lvlJc w:val="right"/>
      <w:pPr>
        <w:ind w:left="2955" w:hanging="420"/>
      </w:pPr>
    </w:lvl>
    <w:lvl w:ilvl="6">
      <w:start w:val="1"/>
      <w:numFmt w:val="decimal"/>
      <w:lvlText w:val="%7."/>
      <w:lvlJc w:val="left"/>
      <w:pPr>
        <w:ind w:left="3375" w:hanging="420"/>
      </w:pPr>
    </w:lvl>
    <w:lvl w:ilvl="7">
      <w:start w:val="1"/>
      <w:numFmt w:val="lowerLetter"/>
      <w:lvlText w:val="%8)"/>
      <w:lvlJc w:val="left"/>
      <w:pPr>
        <w:ind w:left="3795" w:hanging="420"/>
      </w:pPr>
    </w:lvl>
    <w:lvl w:ilvl="8">
      <w:start w:val="1"/>
      <w:numFmt w:val="lowerRoman"/>
      <w:lvlText w:val="%9."/>
      <w:lvlJc w:val="right"/>
      <w:pPr>
        <w:ind w:left="421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614667"/>
    <w:rsid w:val="007C0E4C"/>
    <w:rsid w:val="0085369C"/>
    <w:rsid w:val="008F7D4C"/>
    <w:rsid w:val="009917FC"/>
    <w:rsid w:val="009A3352"/>
    <w:rsid w:val="00BA27D9"/>
    <w:rsid w:val="00F06A8F"/>
    <w:rsid w:val="4FA6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E6A8A"/>
  <w15:docId w15:val="{339C0B08-7B82-49DE-A76D-79C346822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130</Words>
  <Characters>747</Characters>
  <Application>Microsoft Office Word</Application>
  <DocSecurity>0</DocSecurity>
  <Lines>6</Lines>
  <Paragraphs>1</Paragraphs>
  <ScaleCrop>false</ScaleCrop>
  <Company>南京中医药大学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guoyang</cp:lastModifiedBy>
  <cp:revision>5</cp:revision>
  <dcterms:created xsi:type="dcterms:W3CDTF">2016-11-04T07:20:00Z</dcterms:created>
  <dcterms:modified xsi:type="dcterms:W3CDTF">2017-10-10T07:15:00Z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