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09C5" w:rsidRPr="009917FC" w:rsidTr="00FC7C4E">
        <w:tc>
          <w:tcPr>
            <w:tcW w:w="8296" w:type="dxa"/>
          </w:tcPr>
          <w:p w:rsidR="007909C5" w:rsidRPr="009917FC" w:rsidRDefault="007909C5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909C5" w:rsidRPr="007909C5" w:rsidRDefault="007909C5" w:rsidP="007909C5">
            <w:pPr>
              <w:rPr>
                <w:rFonts w:ascii="宋体" w:eastAsia="宋体" w:hAnsi="宋体"/>
                <w:szCs w:val="28"/>
              </w:rPr>
            </w:pPr>
            <w:r w:rsidRPr="00062B0F">
              <w:rPr>
                <w:rFonts w:ascii="宋体" w:eastAsia="宋体" w:hAnsi="宋体" w:hint="eastAsia"/>
                <w:szCs w:val="28"/>
              </w:rPr>
              <w:t>研究级倒置荧光显微镜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5E6FB0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组织形态学观察研究用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*1.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光学系统：无限远光学系统，齐焦距离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≥55mm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numPr>
                <w:ilvl w:val="0"/>
                <w:numId w:val="2"/>
              </w:num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主机：倒置显微镜，具有浮雕反差（可同时应用塑料或玻璃培养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，不需要相差等特殊物镜，因此对荧光观察影响很小）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、荧光等观察功能；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端口：插入式分光端口模块：端口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及端口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目镜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80%20%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可选，用户可自行选择端口分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光比例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模块而无需更换主机；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调焦机构：通过物镜转盘的上下移动进行调焦，备有同轴粗、微调聚焦机构，旋钮扭矩可调；粗调每转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≤5mm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，微调每转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≤0.1mm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载物台：长柄式机械载物台，行程：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X116 x Y73mm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，尺寸：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W260 xD300mm,XY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行程可调，可接受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种不同托架，长行程使得用户可以观察整个培养板；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*6.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明场及荧光照明系统：均为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显微镜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同品牌高亮度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照明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，内置复眼透镜，保证视野内照明均匀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目镜筒：人机学双目镜筒，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15°-35°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倾角可调，瞳距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50-75mm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10X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目镜，视场数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≥22mm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，双目屈光度均独立可调；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物镜：浮雕反差技术可与塑料和玻璃培养皿相适应，与传统相差及霍夫曼不同的是，浮雕反差不需要特殊的物镜（相差物镜或霍夫曼物镜），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因此对落射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荧光观察影响很小。可提供高清晰度的立体图像；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长工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作距离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超级平场荧光物镜（参数需满足以下要求）：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4X   N.A. ≥0.1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W.D. ≥1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10X   N.A. ≥0.30, W.D.≥ 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 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20X   N.A. ≥0.45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W.D. ≥8.2-6.9mm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，盖玻片校正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0-2.0 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spacing w:line="247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40X   N.A. ≥0.6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W.D. ≥3.6-2.8mm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，盖玻片校正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0-2.0 mm</w:t>
            </w:r>
          </w:p>
          <w:p w:rsidR="00DB6900" w:rsidRDefault="00DB6900" w:rsidP="00DB69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物镜转换器：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孔物镜转换器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DB6900" w:rsidRDefault="00DB6900" w:rsidP="00DB690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聚光镜：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系统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聚光镜，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工位聚光器模块转盘，具备浮雕反差功能模块；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DB6900" w:rsidRDefault="00DB6900" w:rsidP="00DB690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荧光附件：显微镜同品牌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落射荧光附件，内置复眼透镜，配三块单波长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荧光光源（波长可选）（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385,470,560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），配三色包含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噪声消除机制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的滤色块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荧光照明功率重现功能，在不同波长间切换时可自动重现用户之前自定义的荧光强度；</w:t>
            </w:r>
          </w:p>
          <w:p w:rsidR="00DB6900" w:rsidRDefault="00DB6900" w:rsidP="00DB690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荧光遮光罩，可在在明亮的环境中实现暗室里荧光表达效果；</w:t>
            </w:r>
          </w:p>
          <w:p w:rsidR="00DB6900" w:rsidRDefault="00DB6900" w:rsidP="00DB690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数码摄像分析系统：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显微镜同品牌顶级彩色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万以上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物理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真实像素（非插值）；单次拍摄其像素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4908 x 3264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像素（全像素）下实现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≥6fps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的拍摄速度，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1636 x 1088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像素可获得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≥45fps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的拍摄速度。芯片尺寸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≥36.0×23.9 mm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英寸）；曝光时间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100us~60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USB 3.0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线与电脑连接；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接口与显微镜连接。</w:t>
            </w:r>
          </w:p>
          <w:p w:rsidR="00DB6900" w:rsidRDefault="00DB6900" w:rsidP="00DB690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分析软件：测量功能，随意对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图象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切割、测量、计数、分类；可以选择面积、周长、角度等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多种测量方式，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等染色方法的阳性灰度、阳性比例计算、荧光强度分析等。可结合图片叠加，图片拼接等功能，实现多角度采集计数等功能，适用于切片，不平整细胞表面的分析计数；并把测量结果输出到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EXCEL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对单荧光通道图片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做色彩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合成，方便显示多染标本的图像；合成透射光和荧光通道图像，显示荧光在细胞上的定位图像。可以根据当前物镜的倍率自动添加标尺，从而显示图像的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放可以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通过软件进行多点多维以及全自动拼图；大比例关系；可以实时对多幅视野相邻的图像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做大图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拼接，轻松获取高分辨率大视野图像；</w:t>
            </w:r>
          </w:p>
          <w:p w:rsidR="0035030B" w:rsidRPr="00DB6900" w:rsidRDefault="00DB6900" w:rsidP="00DB69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主流品牌计算机工作站（</w:t>
            </w:r>
            <w:proofErr w:type="spellStart"/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Optiplex</w:t>
            </w:r>
            <w:proofErr w:type="spellEnd"/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3020MT G4400/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内存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="00235A5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235A5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固态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硬盘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/DVDRW/2G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独立显卡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/24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寸高清显示器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/WIN10</w:t>
            </w:r>
            <w:r w:rsidRPr="00DB690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专业版）。</w:t>
            </w:r>
          </w:p>
          <w:p w:rsidR="0035030B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030B" w:rsidRPr="009917FC" w:rsidRDefault="0035030B" w:rsidP="00647EF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47EF7" w:rsidRPr="00F06A8F" w:rsidRDefault="00647EF7" w:rsidP="007909C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7909C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7909C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28" w:rsidRDefault="00645328" w:rsidP="00174D5D">
      <w:r>
        <w:separator/>
      </w:r>
    </w:p>
  </w:endnote>
  <w:endnote w:type="continuationSeparator" w:id="0">
    <w:p w:rsidR="00645328" w:rsidRDefault="00645328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28" w:rsidRDefault="00645328" w:rsidP="00174D5D">
      <w:r>
        <w:separator/>
      </w:r>
    </w:p>
  </w:footnote>
  <w:footnote w:type="continuationSeparator" w:id="0">
    <w:p w:rsidR="00645328" w:rsidRDefault="00645328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abstractNum w:abstractNumId="1">
    <w:nsid w:val="58CA38F0"/>
    <w:multiLevelType w:val="singleLevel"/>
    <w:tmpl w:val="58CA38F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QUAf//4wSwAAAA="/>
  </w:docVars>
  <w:rsids>
    <w:rsidRoot w:val="009917FC"/>
    <w:rsid w:val="00062B0F"/>
    <w:rsid w:val="00077372"/>
    <w:rsid w:val="000C3045"/>
    <w:rsid w:val="0011746F"/>
    <w:rsid w:val="00174D5D"/>
    <w:rsid w:val="001C3C16"/>
    <w:rsid w:val="00230B55"/>
    <w:rsid w:val="00235A50"/>
    <w:rsid w:val="003372BD"/>
    <w:rsid w:val="0035030B"/>
    <w:rsid w:val="003566A7"/>
    <w:rsid w:val="00460886"/>
    <w:rsid w:val="00507877"/>
    <w:rsid w:val="005E6FB0"/>
    <w:rsid w:val="00645328"/>
    <w:rsid w:val="00647EF7"/>
    <w:rsid w:val="006B1EFF"/>
    <w:rsid w:val="006F5FD1"/>
    <w:rsid w:val="007909C5"/>
    <w:rsid w:val="007C0E4C"/>
    <w:rsid w:val="0085369C"/>
    <w:rsid w:val="009917FC"/>
    <w:rsid w:val="00A072BE"/>
    <w:rsid w:val="00A25FB9"/>
    <w:rsid w:val="00AC6BE9"/>
    <w:rsid w:val="00BC2F18"/>
    <w:rsid w:val="00BE6442"/>
    <w:rsid w:val="00DB6900"/>
    <w:rsid w:val="00ED4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2021-09-17T08:11:00Z</dcterms:created>
  <dcterms:modified xsi:type="dcterms:W3CDTF">2021-09-17T08:12:00Z</dcterms:modified>
</cp:coreProperties>
</file>