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51" w:rsidRDefault="0099195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0C04DB" w:rsidTr="00F753B8">
        <w:tc>
          <w:tcPr>
            <w:tcW w:w="8296" w:type="dxa"/>
          </w:tcPr>
          <w:p w:rsidR="000C04DB" w:rsidRDefault="000C04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C04DB" w:rsidRDefault="000C04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超微量紫外分光光度计</w:t>
            </w:r>
          </w:p>
        </w:tc>
      </w:tr>
      <w:tr w:rsidR="00043451">
        <w:trPr>
          <w:trHeight w:val="568"/>
        </w:trPr>
        <w:tc>
          <w:tcPr>
            <w:tcW w:w="8296" w:type="dxa"/>
          </w:tcPr>
          <w:p w:rsidR="00043451" w:rsidRDefault="009919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测蛋白</w:t>
            </w:r>
          </w:p>
        </w:tc>
      </w:tr>
      <w:tr w:rsidR="00043451">
        <w:trPr>
          <w:trHeight w:val="7141"/>
        </w:trPr>
        <w:tc>
          <w:tcPr>
            <w:tcW w:w="8296" w:type="dxa"/>
          </w:tcPr>
          <w:p w:rsidR="00043451" w:rsidRDefault="009919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</w:t>
            </w:r>
            <w:r>
              <w:rPr>
                <w:rFonts w:ascii="宋体" w:eastAsia="宋体" w:hAnsi="宋体"/>
                <w:sz w:val="28"/>
                <w:szCs w:val="28"/>
              </w:rPr>
              <w:t>数要求：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*1.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检测浓度范围：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2ng/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μ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l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-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27500ng/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μ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l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（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dsDNA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）；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波长范围：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190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－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850nm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，可进行连续波长全光谱分析；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*3</w:t>
            </w:r>
            <w:r>
              <w:rPr>
                <w:rFonts w:ascii="仿宋_GB2312" w:eastAsia="仿宋_GB2312" w:hAnsi="Times New Roman" w:cs="Times New Roman"/>
                <w:bCs/>
                <w:kern w:val="2"/>
              </w:rPr>
              <w:t>光路径：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内含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 xml:space="preserve">0.03,0.05,0.1,0.2,1mm 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5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个光程，根据样品浓度进行自动匹配最佳光程，无需手工设置，光程调节器不会曝露在空气中，避免灰尘，纸屑或液体进入生锈导致光程不准确。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4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光吸收准确度：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3%(at 0.97A at 302nm)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5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检测重复性：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0.002A(1.0mm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光程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 xml:space="preserve">) 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或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1%CV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6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最小样品体积≤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1ul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7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载样点采用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303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高抛光高耐磨不锈钢，并与主机整合在一起，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直接上样并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进行样品检测，无需使用任何耗材，使用方便；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8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具有样品智能检测技术的软件，可根据样品检测的结果自扣除能鉴定污染物的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OD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值，保证测定样品浓度的准确性；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9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仪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器操作：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7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英寸高分辨率彩色触摸屏，触摸屏可调整角度，操作系统可支持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8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种以上的语言；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0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可免费下载电脑软件，用于分析和管理从仪器中导出的结果；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仪器内置传感器，在检测前对样品形成的液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柱进行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数码成像，保证检测的可靠性；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2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仪器的无线局域网和</w:t>
            </w: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蓝牙设备</w:t>
            </w:r>
            <w:proofErr w:type="gramEnd"/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具备中华人民共和国工业和信息化部无线电管理局核准的《无线电发射设备型号核准证》；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*1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3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具备蛋白编辑器，可自定义蛋白类型和参数</w:t>
            </w:r>
          </w:p>
          <w:p w:rsidR="00043451" w:rsidRDefault="00991957">
            <w:pPr>
              <w:pStyle w:val="a6"/>
              <w:shd w:val="clear" w:color="auto" w:fill="FFFFFF"/>
              <w:spacing w:before="0" w:beforeAutospacing="0" w:after="0" w:afterAutospacing="0"/>
              <w:ind w:firstLine="480"/>
              <w:rPr>
                <w:rFonts w:ascii="仿宋_GB2312" w:eastAsia="仿宋_GB2312" w:hAnsi="Times New Roman" w:cs="Times New Roman"/>
                <w:bCs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 xml:space="preserve"> 1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4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该系列产品符合中华人民共和国计量法有关规定，获得国家质量监督检验检疫总局批准的计量器具型式批准证书。</w:t>
            </w:r>
          </w:p>
          <w:p w:rsidR="00043451" w:rsidRDefault="00991957" w:rsidP="0099195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043451" w:rsidRDefault="00991957" w:rsidP="0004345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04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3451"/>
    <w:rsid w:val="00070B19"/>
    <w:rsid w:val="00077372"/>
    <w:rsid w:val="000B0253"/>
    <w:rsid w:val="000C04DB"/>
    <w:rsid w:val="00157EEC"/>
    <w:rsid w:val="00514DCB"/>
    <w:rsid w:val="00685719"/>
    <w:rsid w:val="007C0E4C"/>
    <w:rsid w:val="0085369C"/>
    <w:rsid w:val="00972FD2"/>
    <w:rsid w:val="009917FC"/>
    <w:rsid w:val="00991957"/>
    <w:rsid w:val="00BC3E37"/>
    <w:rsid w:val="00F06A8F"/>
    <w:rsid w:val="03566F04"/>
    <w:rsid w:val="10BB42CA"/>
    <w:rsid w:val="1DA0521C"/>
    <w:rsid w:val="1EAA6993"/>
    <w:rsid w:val="219F4ECC"/>
    <w:rsid w:val="33B25994"/>
    <w:rsid w:val="39800698"/>
    <w:rsid w:val="3AB530BE"/>
    <w:rsid w:val="3F3915F6"/>
    <w:rsid w:val="45031D37"/>
    <w:rsid w:val="45595317"/>
    <w:rsid w:val="49F13BD1"/>
    <w:rsid w:val="54B903A6"/>
    <w:rsid w:val="5EDF7B6F"/>
    <w:rsid w:val="64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420"/>
    </w:pPr>
    <w:rPr>
      <w:szCs w:val="20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420"/>
    </w:pPr>
    <w:rPr>
      <w:szCs w:val="20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2019-11-01T09:10:00Z</dcterms:created>
  <dcterms:modified xsi:type="dcterms:W3CDTF">2019-12-04T08:32:00Z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