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A2AEB"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039</w:t>
      </w:r>
      <w:r>
        <w:rPr>
          <w:rFonts w:hint="eastAsia"/>
          <w:sz w:val="32"/>
          <w:szCs w:val="32"/>
        </w:rPr>
        <w:t>询价单填写的注意事项</w:t>
      </w:r>
    </w:p>
    <w:p w14:paraId="201EA81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 w14:paraId="7E4F17C0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  <w:lang w:val="en-US" w:eastAsia="zh-CN"/>
        </w:rPr>
        <w:t>见采购预算表，各分包报价超出最高限价为无效报价，按照无效响应处理。</w:t>
      </w:r>
    </w:p>
    <w:p w14:paraId="470961C1">
      <w:pPr>
        <w:spacing w:line="360" w:lineRule="auto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本次询价中，询价方</w:t>
      </w:r>
      <w:r>
        <w:rPr>
          <w:rFonts w:hint="eastAsia"/>
          <w:lang w:val="en-US" w:eastAsia="zh-CN"/>
        </w:rPr>
        <w:t>提供</w:t>
      </w:r>
      <w:r>
        <w:rPr>
          <w:rFonts w:hint="eastAsia"/>
        </w:rPr>
        <w:t>各设备的参数中涉及设备主要性能指标的，均不得出现负偏离。</w:t>
      </w:r>
    </w:p>
    <w:p w14:paraId="35900B13">
      <w:pPr>
        <w:spacing w:line="360" w:lineRule="auto"/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各分包设备质保期基本要求为框架协议规定质保期，</w:t>
      </w:r>
      <w:r>
        <w:rPr>
          <w:rFonts w:hint="eastAsia"/>
        </w:rPr>
        <w:t>报价方可</w:t>
      </w:r>
      <w:r>
        <w:t>增加，但不能少于</w:t>
      </w:r>
      <w:r>
        <w:rPr>
          <w:rFonts w:hint="eastAsia"/>
          <w:lang w:val="en-US" w:eastAsia="zh-CN"/>
        </w:rPr>
        <w:t>框架协议基本要求</w:t>
      </w:r>
      <w:r>
        <w:rPr>
          <w:rFonts w:hint="eastAsia"/>
        </w:rPr>
        <w:t>。</w:t>
      </w:r>
    </w:p>
    <w:p w14:paraId="5F46DA3B">
      <w:pPr>
        <w:spacing w:line="360" w:lineRule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、请将本报价单填写并打印于A4纸上，并加盖公章，联系电话，报价单既可以是其中某几个分包的报价，也可以是全部分包的报价。</w:t>
      </w:r>
    </w:p>
    <w:p w14:paraId="2D3A6158">
      <w:pPr>
        <w:spacing w:line="360" w:lineRule="auto"/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11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29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21（会议室）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5F817891">
      <w:pPr>
        <w:spacing w:line="360" w:lineRule="auto"/>
      </w:pPr>
      <w:r>
        <w:rPr>
          <w:rFonts w:hint="eastAsia"/>
          <w:lang w:val="en-US" w:eastAsia="zh-CN"/>
        </w:rPr>
        <w:t>7</w:t>
      </w:r>
      <w:r>
        <w:t>、</w:t>
      </w:r>
      <w:r>
        <w:rPr>
          <w:rFonts w:hint="eastAsia"/>
        </w:rPr>
        <w:t>除询价单外，报价人的密封袋中还应提供：</w:t>
      </w:r>
    </w:p>
    <w:p w14:paraId="41240A16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</w:t>
      </w:r>
      <w:r>
        <w:rPr>
          <w:rFonts w:hint="eastAsia"/>
          <w:b/>
          <w:lang w:val="en-US" w:eastAsia="zh-CN"/>
        </w:rPr>
        <w:t>法定代表人及委托代理人</w:t>
      </w:r>
      <w:r>
        <w:rPr>
          <w:rFonts w:hint="eastAsia"/>
          <w:b/>
        </w:rPr>
        <w:t>身份证复印件附后）</w:t>
      </w:r>
      <w:r>
        <w:rPr>
          <w:rFonts w:hint="eastAsia"/>
        </w:rPr>
        <w:t>；</w:t>
      </w:r>
    </w:p>
    <w:p w14:paraId="458E4577"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 w14:paraId="234ACB82"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 w14:paraId="7984F87B"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 w14:paraId="0D993254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 w14:paraId="32C38E6B"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以进口产品参加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时，如货物非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所有或制造，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时须提供制造商（或其境内总代理的）就本项目所提供的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品牌产品授权书，授权书中须要注明项目名称、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编号、货物名称、品牌及型号，授权书格式可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自行拟定。如是境内总代理提供的产品授权书，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还须提供制造商给予境内总代理的正式授权文件的复印件，以证明所供货物来源的可靠性。 </w:t>
      </w:r>
    </w:p>
    <w:p w14:paraId="31308057"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 w14:paraId="0B87ECA6">
      <w:pPr>
        <w:spacing w:line="360" w:lineRule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  <w:lang w:eastAsia="zh-CN"/>
        </w:rPr>
        <w:t>）</w:t>
      </w:r>
      <w:r>
        <w:rPr>
          <w:rFonts w:hint="eastAsia"/>
          <w:color w:val="FF0000"/>
          <w:lang w:val="en-US" w:eastAsia="zh-CN"/>
        </w:rPr>
        <w:t>本项目所涉及设备产品采购须在江苏政府采购网框架协议下单，报价方为江苏省省级党政机关、事业单位及团体组织台式计算机/便携式计算机/打印机框架协议采购入围供应商，请提供相关入围证明。</w:t>
      </w:r>
    </w:p>
    <w:p w14:paraId="68F9C9BA"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（9）本项目不接受联合体报价。</w:t>
      </w:r>
    </w:p>
    <w:p w14:paraId="056C975D"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、询价方将根据各分包的报价情况分别选择供货商：</w:t>
      </w:r>
    </w:p>
    <w:p w14:paraId="4DF7BCCC"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1D398AE8"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（2）询价方将按照各分包的报价情况分别选择供货商；每一分包报价有效且报价最低的一家公司，为该分包的</w:t>
      </w:r>
      <w:r>
        <w:rPr>
          <w:rFonts w:hint="eastAsia"/>
          <w:lang w:val="en-US" w:eastAsia="zh-CN"/>
        </w:rPr>
        <w:t>最终成交</w:t>
      </w:r>
      <w:r>
        <w:rPr>
          <w:rFonts w:hint="eastAsia"/>
        </w:rPr>
        <w:t>供应商。</w:t>
      </w:r>
      <w:bookmarkStart w:id="0" w:name="_GoBack"/>
      <w:bookmarkEnd w:id="0"/>
    </w:p>
    <w:p w14:paraId="578E51AC">
      <w:pPr>
        <w:spacing w:line="360" w:lineRule="auto"/>
      </w:pPr>
      <w:r>
        <w:rPr>
          <w:rFonts w:hint="eastAsia"/>
          <w:lang w:val="en-US" w:eastAsia="zh-CN"/>
        </w:rPr>
        <w:t>9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6157C2E5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 w14:paraId="4EBEE212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25D2F45D">
      <w:pPr>
        <w:spacing w:line="360" w:lineRule="auto"/>
      </w:pPr>
      <w:r>
        <w:rPr>
          <w:rFonts w:hint="eastAsia"/>
          <w:lang w:val="en-US" w:eastAsia="zh-CN"/>
        </w:rPr>
        <w:t>12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 w14:paraId="79222AD9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FF0000"/>
          <w:lang w:val="en-US" w:eastAsia="zh-CN"/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 w14:paraId="7EB722B9">
      <w:pPr>
        <w:spacing w:line="360" w:lineRule="auto"/>
        <w:rPr>
          <w:color w:val="FF0000"/>
        </w:rPr>
      </w:pPr>
    </w:p>
    <w:p w14:paraId="42736DF9"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 w14:paraId="6A6A196C"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34A736E"/>
    <w:rsid w:val="046718C2"/>
    <w:rsid w:val="053519E9"/>
    <w:rsid w:val="07A54382"/>
    <w:rsid w:val="0A363527"/>
    <w:rsid w:val="0C4E7F7D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D1839E8"/>
    <w:rsid w:val="1E6A39DF"/>
    <w:rsid w:val="1EE42451"/>
    <w:rsid w:val="1F07316F"/>
    <w:rsid w:val="202527DF"/>
    <w:rsid w:val="21C61D24"/>
    <w:rsid w:val="22821253"/>
    <w:rsid w:val="26241D29"/>
    <w:rsid w:val="26E00270"/>
    <w:rsid w:val="279A46C8"/>
    <w:rsid w:val="28AA3562"/>
    <w:rsid w:val="2DB70281"/>
    <w:rsid w:val="2E64464E"/>
    <w:rsid w:val="31D9039A"/>
    <w:rsid w:val="34130BAC"/>
    <w:rsid w:val="36B65E0F"/>
    <w:rsid w:val="37B67237"/>
    <w:rsid w:val="39F54A53"/>
    <w:rsid w:val="3A72247D"/>
    <w:rsid w:val="3B5337F7"/>
    <w:rsid w:val="460145A5"/>
    <w:rsid w:val="496E30BB"/>
    <w:rsid w:val="49F619E2"/>
    <w:rsid w:val="4A1E7056"/>
    <w:rsid w:val="51BF4C95"/>
    <w:rsid w:val="54D870D1"/>
    <w:rsid w:val="5A201A9E"/>
    <w:rsid w:val="5DEC26A8"/>
    <w:rsid w:val="5E397D7E"/>
    <w:rsid w:val="5E6A6899"/>
    <w:rsid w:val="62FC3A71"/>
    <w:rsid w:val="639B611D"/>
    <w:rsid w:val="645459D1"/>
    <w:rsid w:val="68184FFD"/>
    <w:rsid w:val="69BF382C"/>
    <w:rsid w:val="69D83BA5"/>
    <w:rsid w:val="6CE07DEF"/>
    <w:rsid w:val="6E2E1C0D"/>
    <w:rsid w:val="6F041E01"/>
    <w:rsid w:val="6F9734DB"/>
    <w:rsid w:val="70DC53A9"/>
    <w:rsid w:val="71DF5E56"/>
    <w:rsid w:val="71E879CE"/>
    <w:rsid w:val="72AE0112"/>
    <w:rsid w:val="72F95C0D"/>
    <w:rsid w:val="72FD76DB"/>
    <w:rsid w:val="73E573E9"/>
    <w:rsid w:val="758D2545"/>
    <w:rsid w:val="76246D81"/>
    <w:rsid w:val="7A0702FD"/>
    <w:rsid w:val="7C08616C"/>
    <w:rsid w:val="7E0B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1337</Words>
  <Characters>1397</Characters>
  <Lines>12</Lines>
  <Paragraphs>3</Paragraphs>
  <TotalTime>25</TotalTime>
  <ScaleCrop>false</ScaleCrop>
  <LinksUpToDate>false</LinksUpToDate>
  <CharactersWithSpaces>1421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2024-11-22T08:44:22Z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0E32F7B5D7DE48709CC823F023E829B4_13</vt:lpwstr>
  </property>
</Properties>
</file>