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A66" w:rsidRDefault="00D50A66">
      <w:pPr>
        <w:rPr>
          <w:rFonts w:ascii="宋体" w:eastAsia="宋体" w:hAnsi="宋体"/>
          <w:sz w:val="32"/>
          <w:szCs w:val="32"/>
        </w:rPr>
      </w:pPr>
    </w:p>
    <w:p w:rsidR="00D50A66" w:rsidRDefault="00177477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8B5C08" w:rsidTr="00B81E6E">
        <w:tc>
          <w:tcPr>
            <w:tcW w:w="8296" w:type="dxa"/>
          </w:tcPr>
          <w:p w:rsidR="008B5C08" w:rsidRDefault="008B5C0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8B5C08" w:rsidRDefault="008B5C0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高速落地离心机</w:t>
            </w:r>
          </w:p>
          <w:p w:rsidR="008B5C08" w:rsidRDefault="008B5C0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DE454B">
        <w:trPr>
          <w:trHeight w:val="796"/>
        </w:trPr>
        <w:tc>
          <w:tcPr>
            <w:tcW w:w="8296" w:type="dxa"/>
          </w:tcPr>
          <w:p w:rsidR="00DE454B" w:rsidRDefault="00DE454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：21万元</w:t>
            </w:r>
          </w:p>
        </w:tc>
      </w:tr>
      <w:tr w:rsidR="00D50A66">
        <w:trPr>
          <w:trHeight w:val="796"/>
        </w:trPr>
        <w:tc>
          <w:tcPr>
            <w:tcW w:w="8296" w:type="dxa"/>
          </w:tcPr>
          <w:p w:rsidR="00D50A66" w:rsidRDefault="0017747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主要用途描述：用于生物样品的分离沉淀</w:t>
            </w:r>
          </w:p>
        </w:tc>
      </w:tr>
      <w:tr w:rsidR="00D50A66">
        <w:trPr>
          <w:trHeight w:val="7141"/>
        </w:trPr>
        <w:tc>
          <w:tcPr>
            <w:tcW w:w="8296" w:type="dxa"/>
          </w:tcPr>
          <w:p w:rsidR="00D50A66" w:rsidRDefault="0017747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参数要求：</w:t>
            </w:r>
          </w:p>
          <w:p w:rsidR="00D50A66" w:rsidRDefault="001774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1*、  最高转速：≥ 2</w:t>
            </w:r>
            <w:r w:rsidR="0038432F"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000rpm</w:t>
            </w:r>
          </w:p>
          <w:p w:rsidR="00D50A66" w:rsidRDefault="001774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2*、  最大离心力：≥</w:t>
            </w:r>
            <w:r w:rsidR="0038432F">
              <w:rPr>
                <w:sz w:val="28"/>
                <w:szCs w:val="28"/>
              </w:rPr>
              <w:t>68000</w:t>
            </w:r>
            <w:r>
              <w:rPr>
                <w:rFonts w:hint="eastAsia"/>
                <w:sz w:val="28"/>
                <w:szCs w:val="28"/>
              </w:rPr>
              <w:t>×g</w:t>
            </w:r>
          </w:p>
          <w:p w:rsidR="00D50A66" w:rsidRDefault="001774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3*、  最大容量（角转头）：≥</w:t>
            </w:r>
            <w:r w:rsidR="00BE6215"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×1000mL</w:t>
            </w:r>
          </w:p>
          <w:p w:rsidR="00D50A66" w:rsidRDefault="001774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4、温度设定范围：-20℃至+40℃，温度精准度±2℃；最高转速下可保持4℃离心，</w:t>
            </w:r>
          </w:p>
          <w:p w:rsidR="00D50A66" w:rsidRDefault="001774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5、加减速控制：9级加速, 9级减速</w:t>
            </w:r>
          </w:p>
          <w:p w:rsidR="00D50A66" w:rsidRDefault="001774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6*、 转头锁定系统：转头自锁，卡扣式转载转头</w:t>
            </w:r>
          </w:p>
          <w:p w:rsidR="00D50A66" w:rsidRDefault="001774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7*、安全系统具有自动门锁，转子不平衡检测；超速和超温保护停机功能</w:t>
            </w:r>
          </w:p>
          <w:p w:rsidR="00D50A66" w:rsidRDefault="001774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8*、瞬时转头识别系统，瞬时识别放入的转头，同时在液晶屏上显示相应的参数，减少出错概率，保护样品及操作人员的安全；</w:t>
            </w:r>
          </w:p>
          <w:p w:rsidR="00D50A66" w:rsidRDefault="001774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9、控温系统：具有预冷系统，无氟制冷，具有离心腔智能真空系统，热输出＜2.0kw</w:t>
            </w:r>
          </w:p>
          <w:p w:rsidR="00D50A66" w:rsidRDefault="001774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10*、 可配备碳纤转头，更轻更安全，防化学腐蚀，无金属疲劳 ，且碳纤转头15年质保</w:t>
            </w:r>
          </w:p>
          <w:p w:rsidR="00D50A66" w:rsidRDefault="00D50A66">
            <w:pPr>
              <w:rPr>
                <w:sz w:val="28"/>
                <w:szCs w:val="28"/>
              </w:rPr>
            </w:pPr>
          </w:p>
          <w:p w:rsidR="00D50A66" w:rsidRDefault="001774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11、 生物安全性保证：提供所有转子的防生物污染密封盖，每个转头盖子提供经第三方认证的证书</w:t>
            </w:r>
          </w:p>
          <w:p w:rsidR="00D50A66" w:rsidRDefault="001774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12*、控制系统：微电脑控制, 数字液晶显示；可以同时显示设定和实际温度、速度、时间；可简单快捷设定运行条件和运行参数；触摸屏式操作面板</w:t>
            </w:r>
          </w:p>
          <w:p w:rsidR="00D50A66" w:rsidRDefault="001774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13*、驱动系统：无碳刷大力矩电机直接驱动, 无须齿轮变速装置和皮带传动系统，且驱动系统三年质保</w:t>
            </w:r>
          </w:p>
          <w:p w:rsidR="00D50A66" w:rsidRDefault="001774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14、 噪音：＜59dBa</w:t>
            </w:r>
          </w:p>
          <w:p w:rsidR="00D50A66" w:rsidRDefault="00D50A66">
            <w:pPr>
              <w:rPr>
                <w:sz w:val="28"/>
                <w:szCs w:val="28"/>
              </w:rPr>
            </w:pPr>
          </w:p>
          <w:p w:rsidR="00D50A66" w:rsidRDefault="001774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基本配置要求</w:t>
            </w:r>
          </w:p>
          <w:p w:rsidR="00BE6215" w:rsidRDefault="00BE62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1*、</w:t>
            </w:r>
            <w:r w:rsidR="00177477">
              <w:rPr>
                <w:rFonts w:hint="eastAsia"/>
                <w:sz w:val="28"/>
                <w:szCs w:val="28"/>
              </w:rPr>
              <w:t>主机：1台</w:t>
            </w:r>
            <w:r>
              <w:rPr>
                <w:rFonts w:hint="eastAsia"/>
                <w:sz w:val="28"/>
                <w:szCs w:val="28"/>
              </w:rPr>
              <w:t>，</w:t>
            </w:r>
            <w:r w:rsidRPr="00BE6215">
              <w:rPr>
                <w:rFonts w:hint="eastAsia"/>
                <w:sz w:val="28"/>
                <w:szCs w:val="28"/>
              </w:rPr>
              <w:t>最高转速≥24,000 rpm，最大离心力≥68,000 ×g；最大容量≥4×1,000 mL；</w:t>
            </w:r>
          </w:p>
          <w:p w:rsidR="00BE6215" w:rsidRDefault="00BE6215">
            <w:pPr>
              <w:rPr>
                <w:sz w:val="28"/>
                <w:szCs w:val="28"/>
              </w:rPr>
            </w:pPr>
          </w:p>
          <w:p w:rsidR="00D50A66" w:rsidRPr="0038432F" w:rsidRDefault="00BE6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77477">
              <w:rPr>
                <w:rFonts w:hint="eastAsia"/>
                <w:sz w:val="28"/>
                <w:szCs w:val="28"/>
              </w:rPr>
              <w:t>*、角度转头1个：</w:t>
            </w:r>
            <w:r>
              <w:rPr>
                <w:sz w:val="28"/>
                <w:szCs w:val="28"/>
              </w:rPr>
              <w:t>12</w:t>
            </w:r>
            <w:r w:rsidR="00177477">
              <w:rPr>
                <w:rFonts w:hint="eastAsia"/>
                <w:sz w:val="28"/>
                <w:szCs w:val="28"/>
              </w:rPr>
              <w:t>×50mL，碳纤维材质，最高转速≥</w:t>
            </w:r>
            <w:r>
              <w:rPr>
                <w:sz w:val="28"/>
                <w:szCs w:val="28"/>
              </w:rPr>
              <w:t>18</w:t>
            </w:r>
            <w:r w:rsidR="00177477">
              <w:rPr>
                <w:rFonts w:hint="eastAsia"/>
                <w:sz w:val="28"/>
                <w:szCs w:val="28"/>
              </w:rPr>
              <w:t>000rpm，最大离心力≥4</w:t>
            </w:r>
            <w:r>
              <w:rPr>
                <w:sz w:val="28"/>
                <w:szCs w:val="28"/>
              </w:rPr>
              <w:t>1657</w:t>
            </w:r>
            <w:r w:rsidR="00177477">
              <w:rPr>
                <w:rFonts w:hint="eastAsia"/>
                <w:sz w:val="28"/>
                <w:szCs w:val="28"/>
              </w:rPr>
              <w:t>×g，</w:t>
            </w:r>
          </w:p>
          <w:p w:rsidR="00D50A66" w:rsidRDefault="00177477" w:rsidP="008B5C08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　　　　　　　　　　　　　　　　　　</w:t>
            </w:r>
            <w:r w:rsidR="008B5C0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D50A66" w:rsidRDefault="008B5C08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D50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48D" w:rsidRDefault="00EB748D" w:rsidP="00BE6215">
      <w:r>
        <w:separator/>
      </w:r>
    </w:p>
  </w:endnote>
  <w:endnote w:type="continuationSeparator" w:id="0">
    <w:p w:rsidR="00EB748D" w:rsidRDefault="00EB748D" w:rsidP="00BE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48D" w:rsidRDefault="00EB748D" w:rsidP="00BE6215">
      <w:r>
        <w:separator/>
      </w:r>
    </w:p>
  </w:footnote>
  <w:footnote w:type="continuationSeparator" w:id="0">
    <w:p w:rsidR="00EB748D" w:rsidRDefault="00EB748D" w:rsidP="00BE6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77372"/>
    <w:rsid w:val="00177477"/>
    <w:rsid w:val="0038432F"/>
    <w:rsid w:val="007C0E4C"/>
    <w:rsid w:val="0085369C"/>
    <w:rsid w:val="00880D5E"/>
    <w:rsid w:val="008B5C08"/>
    <w:rsid w:val="009917FC"/>
    <w:rsid w:val="00BE6215"/>
    <w:rsid w:val="00D50A66"/>
    <w:rsid w:val="00DE454B"/>
    <w:rsid w:val="00EB748D"/>
    <w:rsid w:val="00F06A8F"/>
    <w:rsid w:val="10BB42CA"/>
    <w:rsid w:val="11B02083"/>
    <w:rsid w:val="1DA0521C"/>
    <w:rsid w:val="31207F8C"/>
    <w:rsid w:val="33B25994"/>
    <w:rsid w:val="37231F53"/>
    <w:rsid w:val="39800698"/>
    <w:rsid w:val="3AB530BE"/>
    <w:rsid w:val="45595317"/>
    <w:rsid w:val="5CAF4480"/>
    <w:rsid w:val="5D9F0564"/>
    <w:rsid w:val="64FA5FED"/>
    <w:rsid w:val="7B802618"/>
    <w:rsid w:val="7EEA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8F211"/>
  <w15:docId w15:val="{35E13ADE-35A8-4DDE-967C-8A12A55B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_Style 1"/>
    <w:basedOn w:val="a"/>
    <w:qFormat/>
    <w:pPr>
      <w:ind w:firstLineChars="200" w:firstLine="420"/>
    </w:pPr>
    <w:rPr>
      <w:szCs w:val="20"/>
    </w:rPr>
  </w:style>
  <w:style w:type="paragraph" w:styleId="a4">
    <w:name w:val="List Paragraph"/>
    <w:basedOn w:val="a"/>
    <w:qFormat/>
    <w:pPr>
      <w:ind w:firstLineChars="200" w:firstLine="420"/>
    </w:pPr>
    <w:rPr>
      <w:szCs w:val="20"/>
    </w:rPr>
  </w:style>
  <w:style w:type="paragraph" w:styleId="a5">
    <w:name w:val="header"/>
    <w:basedOn w:val="a"/>
    <w:link w:val="a6"/>
    <w:uiPriority w:val="99"/>
    <w:unhideWhenUsed/>
    <w:rsid w:val="00BE6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E621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E62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E621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107</Words>
  <Characters>612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6</cp:revision>
  <dcterms:created xsi:type="dcterms:W3CDTF">2023-05-08T02:04:00Z</dcterms:created>
  <dcterms:modified xsi:type="dcterms:W3CDTF">2023-05-09T08:39:00Z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