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OLE_LINK3"/>
      <w:bookmarkStart w:id="1" w:name="OLE_LINK4"/>
      <w:bookmarkStart w:id="2" w:name="OLE_LINK5"/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511C" w:rsidRPr="009917FC" w:rsidTr="001E511C">
        <w:trPr>
          <w:trHeight w:val="723"/>
        </w:trPr>
        <w:tc>
          <w:tcPr>
            <w:tcW w:w="8296" w:type="dxa"/>
          </w:tcPr>
          <w:bookmarkEnd w:id="0"/>
          <w:bookmarkEnd w:id="1"/>
          <w:bookmarkEnd w:id="2"/>
          <w:p w:rsidR="001E511C" w:rsidRPr="001E511C" w:rsidRDefault="001E511C" w:rsidP="001E511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612022">
              <w:rPr>
                <w:rFonts w:ascii="华文仿宋" w:eastAsia="华文仿宋" w:hAnsi="华文仿宋" w:hint="eastAsia"/>
                <w:sz w:val="28"/>
                <w:szCs w:val="28"/>
              </w:rPr>
              <w:t>小型喷雾干燥机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FA1C5D" w:rsidRDefault="009917FC">
            <w:pPr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18"/>
              </w:rPr>
            </w:pPr>
            <w:r w:rsidRPr="00FA1C5D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18"/>
              </w:rPr>
              <w:t>主要用途描述：</w:t>
            </w:r>
          </w:p>
          <w:p w:rsidR="00FA1C5D" w:rsidRPr="00FA1C5D" w:rsidRDefault="00FA1C5D" w:rsidP="00FA1C5D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A1C5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用于对热敏感物的干燥（如生物制品、中药制剂、酶制剂等），因所喷物料只是在喷成雾</w:t>
            </w:r>
            <w:proofErr w:type="gramStart"/>
            <w:r w:rsidRPr="00FA1C5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状大</w:t>
            </w:r>
            <w:proofErr w:type="gramEnd"/>
            <w:r w:rsidRPr="00FA1C5D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小颗粒时才受到高温，故只是瞬间受热，能保持这些活性材料在干燥后仍维持其活性成份不受破坏。</w:t>
            </w:r>
          </w:p>
        </w:tc>
      </w:tr>
      <w:tr w:rsidR="009917FC" w:rsidRPr="009917FC" w:rsidTr="001E511C">
        <w:trPr>
          <w:trHeight w:val="3748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技术参数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、进风温度控制：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  <w:r w:rsidRPr="009923DC">
              <w:rPr>
                <w:rFonts w:ascii="宋体" w:hAnsi="宋体" w:cs="宋体"/>
                <w:color w:val="000000" w:themeColor="text1"/>
                <w:kern w:val="0"/>
                <w:sz w:val="18"/>
              </w:rPr>
              <w:t xml:space="preserve"> 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300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、出风温度控制：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  <w:r w:rsidRPr="009923DC">
              <w:rPr>
                <w:rFonts w:ascii="宋体" w:hAnsi="宋体" w:cs="宋体"/>
                <w:color w:val="000000" w:themeColor="text1"/>
                <w:kern w:val="0"/>
                <w:sz w:val="18"/>
              </w:rPr>
              <w:t xml:space="preserve"> 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140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> 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、蒸发水量：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1500mL/H</w:t>
            </w:r>
            <w:r w:rsidRPr="009923DC">
              <w:rPr>
                <w:rFonts w:ascii="宋体" w:hAnsi="宋体" w:cs="宋体"/>
                <w:color w:val="000000" w:themeColor="text1"/>
                <w:kern w:val="0"/>
                <w:sz w:val="18"/>
              </w:rPr>
              <w:t xml:space="preserve"> 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9923DC">
              <w:rPr>
                <w:rFonts w:ascii="宋体" w:hAnsi="宋体" w:cs="宋体"/>
                <w:color w:val="000000" w:themeColor="text1"/>
                <w:kern w:val="0"/>
                <w:sz w:val="18"/>
              </w:rPr>
              <w:t xml:space="preserve"> 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2000ml/h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、进料量：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2200ml/h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（可调）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、进料方式：蠕动泵调节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、干燥空气通量：最大风量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0-330m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/h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> 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最大风压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686Pa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、控温精度：±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、平均干燥时间：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1.5S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、该产品通过欧盟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CE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认证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、原装进口喷头，效率高。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300" w:firstLine="54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、彩色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LCD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触摸屏参数显示：进风口温度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出风口温度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蠕动泵转速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风量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通针频率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设备要求：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设有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喷咀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清洁器（通针），在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喷咀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被堵塞时，会自动清除，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通针的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频率可自动调整。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关机保护功能：关机时只需按停止键，机器除风机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外立即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停止运行，保证设备不会因为误操作（强行关风机）而导致加热部分烧坏。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rightChars="-432" w:right="-907"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喷雾、烘干及收集系统采用透明的优质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高硼硅耐热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玻璃材料制造，使干燥过程在无污染的环境下进行。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二流体喷雾的雾化结构，整机采用优质不锈钢材料制造，设计紧凑，无需附属设备。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> 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rightChars="-297" w:right="-624"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燥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温度控制的设计上采用实时调控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PID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恒温控制技术，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使全温区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控温准确，加热控温精度±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为了保持样品的纯净，配备了进风口过滤器。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进料量可通过进料蠕动泵调节，最小样品量可达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30ml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12022" w:rsidRPr="009923DC" w:rsidRDefault="00612022" w:rsidP="00612022">
            <w:pPr>
              <w:widowControl/>
              <w:shd w:val="clear" w:color="auto" w:fill="FFFFFF"/>
              <w:ind w:firstLineChars="400" w:firstLine="72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干燥后的成品干粉，其颗粒度较均匀，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95%</w:t>
            </w: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以上的干粉在同一颗粒度范围。</w:t>
            </w:r>
          </w:p>
          <w:p w:rsidR="009917FC" w:rsidRPr="009917FC" w:rsidRDefault="00612022">
            <w:pPr>
              <w:rPr>
                <w:rFonts w:ascii="宋体" w:eastAsia="宋体" w:hAnsi="宋体"/>
                <w:sz w:val="28"/>
                <w:szCs w:val="28"/>
              </w:rPr>
            </w:pPr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针对黏性物料，设有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喷咀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清洁器（通针），在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喷咀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被堵塞时，会自动清除，</w:t>
            </w:r>
            <w:proofErr w:type="gramStart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通针的</w:t>
            </w:r>
            <w:proofErr w:type="gramEnd"/>
            <w:r w:rsidRPr="009923DC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频率可自动调整。</w:t>
            </w:r>
          </w:p>
          <w:p w:rsidR="00F06A8F" w:rsidRPr="00F06A8F" w:rsidRDefault="009917FC" w:rsidP="001E511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E511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3" w:name="_GoBack"/>
        <w:bookmarkEnd w:id="3"/>
      </w:tr>
    </w:tbl>
    <w:p w:rsidR="00F06A8F" w:rsidRPr="00F06A8F" w:rsidRDefault="001E511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612022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E511C"/>
    <w:rsid w:val="003372BD"/>
    <w:rsid w:val="00612022"/>
    <w:rsid w:val="00732F8F"/>
    <w:rsid w:val="007C0E4C"/>
    <w:rsid w:val="0085369C"/>
    <w:rsid w:val="009917FC"/>
    <w:rsid w:val="00F06A8F"/>
    <w:rsid w:val="00FA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1C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1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645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cp:lastPrinted>2019-11-27T01:20:00Z</cp:lastPrinted>
  <dcterms:created xsi:type="dcterms:W3CDTF">2018-09-05T07:41:00Z</dcterms:created>
  <dcterms:modified xsi:type="dcterms:W3CDTF">2019-11-27T06:53:00Z</dcterms:modified>
</cp:coreProperties>
</file>