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ED" w:rsidRDefault="006A44F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E73A1" w:rsidTr="00812D0C">
        <w:tc>
          <w:tcPr>
            <w:tcW w:w="8296" w:type="dxa"/>
          </w:tcPr>
          <w:p w:rsidR="006E73A1" w:rsidRDefault="006E73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E73A1" w:rsidRDefault="006E73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  <w:p w:rsidR="006E73A1" w:rsidRDefault="006E73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E73A1" w:rsidRDefault="006E73A1" w:rsidP="006E73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14FED" w:rsidTr="00126942">
        <w:trPr>
          <w:trHeight w:val="1077"/>
        </w:trPr>
        <w:tc>
          <w:tcPr>
            <w:tcW w:w="8296" w:type="dxa"/>
          </w:tcPr>
          <w:p w:rsidR="00114FED" w:rsidRDefault="006A44F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114FED" w:rsidRDefault="006A44F2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用于保存血浆、生物材料、试剂等。</w:t>
            </w:r>
          </w:p>
        </w:tc>
      </w:tr>
      <w:tr w:rsidR="00114FED">
        <w:trPr>
          <w:trHeight w:val="7141"/>
        </w:trPr>
        <w:tc>
          <w:tcPr>
            <w:tcW w:w="8296" w:type="dxa"/>
          </w:tcPr>
          <w:p w:rsidR="00114FED" w:rsidRPr="00016311" w:rsidRDefault="006A44F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6311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、温度范围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-10°C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～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-86°C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可调节，适用范围在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-40°C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～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-86°C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范围，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控温精度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0.1℃</w:t>
            </w:r>
            <w:r w:rsidR="00126942" w:rsidRPr="00126942">
              <w:rPr>
                <w:rFonts w:ascii="Times New Roman" w:eastAsia="宋体" w:hAnsi="Times New Roman" w:cs="Times New Roman" w:hint="eastAsia"/>
                <w:bCs/>
                <w:szCs w:val="18"/>
              </w:rPr>
              <w:t>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2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、微电脑控制，</w:t>
            </w:r>
            <w:r w:rsidR="00126942" w:rsidRPr="00126942">
              <w:rPr>
                <w:rFonts w:ascii="Times New Roman" w:eastAsia="宋体" w:hAnsi="Times New Roman" w:cs="Times New Roman" w:hint="eastAsia"/>
                <w:szCs w:val="18"/>
              </w:rPr>
              <w:t>有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高性能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LCD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电容屏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，</w:t>
            </w:r>
            <w:r w:rsidR="00126942" w:rsidRPr="00126942">
              <w:rPr>
                <w:rFonts w:ascii="Times New Roman" w:eastAsia="宋体" w:hAnsi="Times New Roman" w:cs="Times New Roman" w:hint="eastAsia"/>
                <w:szCs w:val="18"/>
              </w:rPr>
              <w:t>可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直观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显示箱内温度、环境温度、输入电压和温度曲线等数据，显示精度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0.1℃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，可连接</w:t>
            </w:r>
            <w:proofErr w:type="spellStart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wifi</w:t>
            </w:r>
            <w:proofErr w:type="spellEnd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实现网络功能；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3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、冰箱内有效容积＞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416L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，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  <w:t>整机装箱量（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  <w:t>2ML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  <w:t>冻存管容量）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  <w:t>30000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Cs w:val="18"/>
              </w:rPr>
              <w:t>份样本；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4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、具有运行指示灯，正常运行显示绿色，出现报警或故障显示红色或黄色；</w:t>
            </w:r>
          </w:p>
          <w:p w:rsidR="00114FED" w:rsidRPr="00126942" w:rsidRDefault="0012694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</w:t>
            </w:r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5</w:t>
            </w:r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bookmarkStart w:id="0" w:name="OLE_LINK45"/>
            <w:bookmarkStart w:id="1" w:name="OLE_LINK46"/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具有多种故障报警，高低温报警、传感器故障报警、冷凝器脏报警、</w:t>
            </w:r>
            <w:proofErr w:type="gramStart"/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环温超标</w:t>
            </w:r>
            <w:proofErr w:type="gramEnd"/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报警、断电报警、开门报警、电池未连接报警</w:t>
            </w:r>
            <w:bookmarkEnd w:id="0"/>
            <w:bookmarkEnd w:id="1"/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※6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、具有三种以上报警方式，声音蜂鸣报警、灯光闪烁报警、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APP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短信推送报警；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7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、多重保护功能，开机延时保护、</w:t>
            </w:r>
            <w:r w:rsidRPr="00126942">
              <w:rPr>
                <w:rFonts w:ascii="Times New Roman" w:eastAsia="宋体" w:hAnsi="Times New Roman" w:cs="Times New Roman"/>
                <w:szCs w:val="18"/>
              </w:rPr>
              <w:t>过电流保护、过压保护、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显示屏密码保护、断电记忆数据保护；</w:t>
            </w:r>
          </w:p>
          <w:p w:rsidR="00114FED" w:rsidRPr="00126942" w:rsidRDefault="006A44F2" w:rsidP="00126942">
            <w:pPr>
              <w:pStyle w:val="Default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※8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、采用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HC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环保制冷剂，制冷效率高，节能环保；</w:t>
            </w:r>
          </w:p>
          <w:p w:rsidR="00114FED" w:rsidRPr="00126942" w:rsidRDefault="006A44F2" w:rsidP="00126942">
            <w:pPr>
              <w:pStyle w:val="Default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9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、采用双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级复叠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制冷系统，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高温级压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机和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低温级压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机配合制冷，制冷效率高；</w:t>
            </w:r>
          </w:p>
          <w:p w:rsidR="00114FED" w:rsidRPr="00126942" w:rsidRDefault="006A44F2" w:rsidP="00126942">
            <w:pPr>
              <w:pStyle w:val="Default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10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、根据低温保存箱国家标准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GB/T 20154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要求，低温保存箱铭牌或标签上要标注制冷剂的详细名称及装入量；制冷剂用量符合国家安全标准</w:t>
            </w:r>
            <w:r w:rsidR="00126942" w:rsidRPr="00126942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18"/>
              </w:rPr>
              <w:t>，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单制冷系统可燃制冷剂灌注量不能高于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150g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；</w:t>
            </w:r>
          </w:p>
          <w:p w:rsidR="00114FED" w:rsidRPr="00126942" w:rsidRDefault="006A44F2" w:rsidP="00126942">
            <w:pPr>
              <w:pStyle w:val="Default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11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、符合《低温保存箱节能环保认证技术规范》要求，并获取节能、环保报告及证书；提供中国质量中心节能证书和环保证书（原件备查，并提供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CQC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sz w:val="21"/>
                <w:szCs w:val="18"/>
              </w:rPr>
              <w:t>网站截图及网址备查）；</w:t>
            </w:r>
          </w:p>
          <w:p w:rsidR="00114FED" w:rsidRPr="00126942" w:rsidRDefault="006A44F2" w:rsidP="0012694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12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bookmarkStart w:id="2" w:name="OLE_LINK42"/>
            <w:bookmarkStart w:id="3" w:name="OLE_LINK41"/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进口品牌压缩机</w:t>
            </w:r>
            <w:bookmarkEnd w:id="2"/>
            <w:bookmarkEnd w:id="3"/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，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2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个压缩机，整机稳定运行功率</w:t>
            </w:r>
            <w:r w:rsidRPr="00126942">
              <w:rPr>
                <w:rFonts w:ascii="Times New Roman" w:eastAsia="宋体" w:hAnsi="Times New Roman" w:cs="Times New Roman"/>
                <w:bCs/>
                <w:szCs w:val="18"/>
              </w:rPr>
              <w:t>≤650W</w:t>
            </w:r>
            <w:r w:rsidR="00126942" w:rsidRPr="00126942">
              <w:rPr>
                <w:rFonts w:ascii="Times New Roman" w:eastAsia="宋体" w:hAnsi="Times New Roman" w:cs="Times New Roman" w:hint="eastAsia"/>
                <w:bCs/>
                <w:szCs w:val="18"/>
              </w:rPr>
              <w:t>；</w:t>
            </w:r>
          </w:p>
          <w:p w:rsidR="00114FED" w:rsidRPr="00126942" w:rsidRDefault="006A44F2" w:rsidP="0012694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※13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25℃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环温时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，耗电量应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≤9Kw.h/24h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；需提供国家电子电器安全质量监督检验中心出具的耗电量报告（如提供其他国家级别第三方机构报告，需证明其实验室符合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CNAS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ILAC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资格）；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※14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、箱内温度均匀性要求，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25℃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环温，设定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-80℃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测试，每层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5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个测试点（四角及中心），整机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≥20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点测试，最高温度与最低温度的差小于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10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度；</w:t>
            </w:r>
            <w:bookmarkStart w:id="4" w:name="OLE_LINK1"/>
            <w:bookmarkStart w:id="5" w:name="OLE_LINK2"/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※15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25℃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环温，设定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-80℃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，降温速度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≤6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小时；</w:t>
            </w:r>
          </w:p>
          <w:bookmarkEnd w:id="4"/>
          <w:bookmarkEnd w:id="5"/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16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一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体式手把门锁设计，单手实现开关门。可同时使用暗锁（四把钥匙）及双挂锁，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lastRenderedPageBreak/>
              <w:t>选配电磁锁（打卡或指纹）；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※17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bookmarkStart w:id="6" w:name="OLE_LINK55"/>
            <w:bookmarkStart w:id="7" w:name="OLE_LINK56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4</w:t>
            </w:r>
            <w:bookmarkStart w:id="8" w:name="OLE_LINK58"/>
            <w:bookmarkStart w:id="9" w:name="OLE_LINK57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个发泡内门并带密封条设计，外门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4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层密封，</w:t>
            </w:r>
            <w:bookmarkStart w:id="10" w:name="OLE_LINK27"/>
            <w:bookmarkStart w:id="11" w:name="OLE_LINK26"/>
            <w:bookmarkStart w:id="12" w:name="OLE_LINK24"/>
            <w:bookmarkStart w:id="13" w:name="OLE_LINK25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整机共计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5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层密封，保温效果好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18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、使用航空真空隔热材料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VIP+PU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整体发泡，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VIP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厚度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≥15mm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；内胆为电锌板喷粉，防腐蚀，导热快；</w:t>
            </w:r>
          </w:p>
          <w:p w:rsidR="00114FED" w:rsidRPr="00126942" w:rsidRDefault="0012694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19</w:t>
            </w:r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、具有内置</w:t>
            </w:r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5V</w:t>
            </w:r>
            <w:r w:rsidR="006A44F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冷链供电系统，确保用电安全，减少外部布线，降低故障风险。</w:t>
            </w:r>
          </w:p>
          <w:p w:rsidR="00114FED" w:rsidRPr="00126942" w:rsidRDefault="006A44F2" w:rsidP="00126942">
            <w:pPr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</w:t>
            </w:r>
            <w:r w:rsidR="0012694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0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、电脑板配置大容量存储空间，实时保存箱内温度、输入电压、</w:t>
            </w:r>
            <w:proofErr w:type="gramStart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环温等</w:t>
            </w:r>
            <w:proofErr w:type="gramEnd"/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数据，数据可永久保存，且可通过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USB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数据接口端口导出全部数据，实现数据的可追溯性；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※2</w:t>
            </w:r>
            <w:r w:rsidR="0012694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1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、具有事件记录功能，产品能够记录开门事件、密码修改、设置修改、账户登录等信息，且所有记录信息能够下载到电脑上，实现数据分析存档；</w:t>
            </w:r>
          </w:p>
          <w:p w:rsidR="00114FED" w:rsidRPr="00126942" w:rsidRDefault="006A44F2" w:rsidP="001269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</w:pP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</w:t>
            </w:r>
            <w:r w:rsidR="00126942"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、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25℃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环温，冰箱断电，箱内温度从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-80℃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至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-50℃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，大于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210min</w:t>
            </w:r>
            <w:r w:rsidRPr="00126942">
              <w:rPr>
                <w:rFonts w:ascii="Times New Roman" w:eastAsia="宋体" w:hAnsi="Times New Roman" w:cs="Times New Roman"/>
                <w:color w:val="000000" w:themeColor="text1"/>
                <w:kern w:val="0"/>
                <w:szCs w:val="18"/>
              </w:rPr>
              <w:t>；</w:t>
            </w: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114F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4FED" w:rsidRPr="00016311" w:rsidRDefault="006A44F2" w:rsidP="006E73A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631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6E73A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114FED" w:rsidRDefault="006E73A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14" w:name="_GoBack"/>
      <w:bookmarkEnd w:id="14"/>
    </w:p>
    <w:sectPr w:rsidR="0011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1D" w:rsidRDefault="00FF5F1D" w:rsidP="00D97F8E">
      <w:r>
        <w:separator/>
      </w:r>
    </w:p>
  </w:endnote>
  <w:endnote w:type="continuationSeparator" w:id="0">
    <w:p w:rsidR="00FF5F1D" w:rsidRDefault="00FF5F1D" w:rsidP="00D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1D" w:rsidRDefault="00FF5F1D" w:rsidP="00D97F8E">
      <w:r>
        <w:separator/>
      </w:r>
    </w:p>
  </w:footnote>
  <w:footnote w:type="continuationSeparator" w:id="0">
    <w:p w:rsidR="00FF5F1D" w:rsidRDefault="00FF5F1D" w:rsidP="00D9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WRlZDFkMzU4ZjkzNjhkOWNkNWZjMGM0NGE0YTYifQ=="/>
  </w:docVars>
  <w:rsids>
    <w:rsidRoot w:val="009917FC"/>
    <w:rsid w:val="00016311"/>
    <w:rsid w:val="0006733E"/>
    <w:rsid w:val="00077372"/>
    <w:rsid w:val="00111965"/>
    <w:rsid w:val="00114FED"/>
    <w:rsid w:val="0011746F"/>
    <w:rsid w:val="00126942"/>
    <w:rsid w:val="002C766E"/>
    <w:rsid w:val="0031440F"/>
    <w:rsid w:val="003372BD"/>
    <w:rsid w:val="003A36EC"/>
    <w:rsid w:val="00446359"/>
    <w:rsid w:val="0053737C"/>
    <w:rsid w:val="005E0CB4"/>
    <w:rsid w:val="00630FAC"/>
    <w:rsid w:val="006A44F2"/>
    <w:rsid w:val="006E73A1"/>
    <w:rsid w:val="00756949"/>
    <w:rsid w:val="007B7CFC"/>
    <w:rsid w:val="007C0E4C"/>
    <w:rsid w:val="007E6AFD"/>
    <w:rsid w:val="0085369C"/>
    <w:rsid w:val="0098395A"/>
    <w:rsid w:val="009917FC"/>
    <w:rsid w:val="00A042BE"/>
    <w:rsid w:val="00CA755E"/>
    <w:rsid w:val="00CB41EB"/>
    <w:rsid w:val="00D751C0"/>
    <w:rsid w:val="00D902AF"/>
    <w:rsid w:val="00D97F8E"/>
    <w:rsid w:val="00F06A8F"/>
    <w:rsid w:val="00FF5F1D"/>
    <w:rsid w:val="05B2284D"/>
    <w:rsid w:val="0C49016F"/>
    <w:rsid w:val="2AF426A6"/>
    <w:rsid w:val="4E3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1073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cp:lastPrinted>2020-05-20T07:19:00Z</cp:lastPrinted>
  <dcterms:created xsi:type="dcterms:W3CDTF">2022-05-26T03:13:00Z</dcterms:created>
  <dcterms:modified xsi:type="dcterms:W3CDTF">2022-06-02T06:49:00Z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39BDAABB2D0E4CCAB3A4E8042C4188D1</vt:lpwstr>
  </property>
</Properties>
</file>