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BC181">
      <w:pPr>
        <w:ind w:firstLine="640"/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技术参数要求确认单</w:t>
      </w:r>
    </w:p>
    <w:tbl>
      <w:tblPr>
        <w:tblStyle w:val="7"/>
        <w:tblW w:w="9450" w:type="dxa"/>
        <w:tblInd w:w="6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841"/>
        <w:gridCol w:w="1532"/>
        <w:gridCol w:w="1667"/>
        <w:gridCol w:w="3470"/>
      </w:tblGrid>
      <w:tr w14:paraId="5480B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0" w:type="dxa"/>
            <w:gridSpan w:val="5"/>
          </w:tcPr>
          <w:p w14:paraId="433B4988">
            <w:p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项目名称：南京中医药大学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淡安书院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办公家具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采购</w:t>
            </w:r>
          </w:p>
        </w:tc>
      </w:tr>
      <w:tr w14:paraId="0267E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</w:tcPr>
          <w:p w14:paraId="6950AE95">
            <w:pPr>
              <w:ind w:firstLine="56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73" w:type="dxa"/>
            <w:gridSpan w:val="2"/>
          </w:tcPr>
          <w:p w14:paraId="57468982">
            <w:pPr>
              <w:ind w:firstLine="56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祝老师</w:t>
            </w:r>
          </w:p>
        </w:tc>
        <w:tc>
          <w:tcPr>
            <w:tcW w:w="1667" w:type="dxa"/>
          </w:tcPr>
          <w:p w14:paraId="481611F9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70" w:type="dxa"/>
          </w:tcPr>
          <w:p w14:paraId="11BC5DD1">
            <w:pPr>
              <w:ind w:firstLine="56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5811757</w:t>
            </w:r>
          </w:p>
        </w:tc>
      </w:tr>
      <w:tr w14:paraId="5260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gridSpan w:val="2"/>
          </w:tcPr>
          <w:p w14:paraId="66CA3008">
            <w:pPr>
              <w:ind w:firstLine="56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项目预算</w:t>
            </w:r>
          </w:p>
        </w:tc>
        <w:tc>
          <w:tcPr>
            <w:tcW w:w="6669" w:type="dxa"/>
            <w:gridSpan w:val="3"/>
          </w:tcPr>
          <w:p w14:paraId="75A191B9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36380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元</w:t>
            </w:r>
          </w:p>
        </w:tc>
      </w:tr>
      <w:tr w14:paraId="6B22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450" w:type="dxa"/>
            <w:gridSpan w:val="5"/>
          </w:tcPr>
          <w:p w14:paraId="58AFCB98">
            <w:pPr>
              <w:ind w:firstLine="56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主要用途描述：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教学研讨多功能室桌、椅、定制展示柜</w:t>
            </w:r>
          </w:p>
        </w:tc>
      </w:tr>
      <w:tr w14:paraId="793E1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0" w:type="dxa"/>
            <w:gridSpan w:val="5"/>
          </w:tcPr>
          <w:p w14:paraId="24722718">
            <w:pPr>
              <w:ind w:firstLine="56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本项目免费质保期不少于五年。</w:t>
            </w:r>
          </w:p>
          <w:p w14:paraId="4A527A31">
            <w:pPr>
              <w:ind w:firstLine="56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成交后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天内供货安装完成。</w:t>
            </w:r>
          </w:p>
          <w:p w14:paraId="592685A9">
            <w:pPr>
              <w:ind w:firstLine="56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参数要求：</w:t>
            </w:r>
          </w:p>
          <w:p w14:paraId="35E298C2">
            <w:pPr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一、培训桌 ：12张</w:t>
            </w:r>
          </w:p>
          <w:p w14:paraId="510B27B0">
            <w:pPr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尺寸：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长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120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cm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*宽50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cm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*高76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cm</w:t>
            </w:r>
          </w:p>
          <w:p w14:paraId="33FE6347">
            <w:pPr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材质要求：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1、面材：优质耐磨三聚氰胺饰面纸，符合LY/T1831-2009标准，甲醛释放量A级≤0.6mg/L；覆面拼贴严密、平整、无脱胶、鼓泡，无裂纹、压痕和划伤。</w:t>
            </w:r>
          </w:p>
          <w:p w14:paraId="41337A8D">
            <w:pPr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2、基材：采用优质E0级刨花板,优质绿色环保产品,符合HJ 571-2010、GB 18580-2017、GB/T 4897-2015标准，静曲强度（MOR）≥22MPa，弹性模量（MOE）≥2800MPa，内胶合强度≥0.50MPa，表面胶合强度≥2.00MPa，吸水厚度膨胀率≤2.0%,握螺钉力板面平均值≥2300N，甲醛释放量≤0.02mg/m³，总挥发物有机化合物（TVOC）≤0.05mg/㎡.h。</w:t>
            </w:r>
          </w:p>
          <w:p w14:paraId="6EF1524E">
            <w:pPr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3、封边：采用优质PVC封边条同色封边，符合QB/T 4463-2013标准要求，甲醛释放量为≤0.1mg/L，可溶性铅、可溶性铬、可溶性镉、可溶性汞、可溶性硒均为未检出，封边严密、平整、无脱胶、表面无胶渍。。</w:t>
            </w:r>
          </w:p>
          <w:p w14:paraId="3AEF676F">
            <w:pPr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4、采用环保型白乳胶，符合GB 18583-2008《室内装饰装修材料胶粘剂中有害物质限量》标准；HJ2541-2016《环境标志产品技术要求胶粘剂》标准，游离甲醛≤0.05g/kg，总挥发性有机物≤29g/L。</w:t>
            </w:r>
            <w:bookmarkStart w:id="0" w:name="_GoBack"/>
            <w:bookmarkEnd w:id="0"/>
          </w:p>
          <w:p w14:paraId="0D5FD2C9">
            <w:pPr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5、优质五金件：钢管厚度不小于1.5mm.</w:t>
            </w:r>
          </w:p>
          <w:p w14:paraId="30262B1C">
            <w:pPr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43508C97">
            <w:pPr>
              <w:ind w:firstLine="40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114300" distR="114300">
                  <wp:extent cx="2907665" cy="2341245"/>
                  <wp:effectExtent l="0" t="0" r="6985" b="1905"/>
                  <wp:docPr id="31771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71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7665" cy="2341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2E5846">
            <w:pPr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二、会议椅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36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张）</w:t>
            </w:r>
          </w:p>
          <w:p w14:paraId="00FD19A0"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尺寸：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可叠放，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 xml:space="preserve">无轮子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底长56*底宽47*含椅子背高90cm</w:t>
            </w:r>
          </w:p>
          <w:p w14:paraId="08CCB857">
            <w:pPr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材质要求：</w:t>
            </w:r>
          </w:p>
          <w:p w14:paraId="30C89156">
            <w:pPr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1.椅背：PP椅背</w:t>
            </w:r>
          </w:p>
          <w:p w14:paraId="5505A8FA">
            <w:pPr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2.椅座：一体成型PP椅背椅座，定型海绵 </w:t>
            </w:r>
          </w:p>
          <w:p w14:paraId="3C097E7B">
            <w:pPr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</w:p>
          <w:p w14:paraId="53460754">
            <w:pPr>
              <w:ind w:firstLine="480" w:firstLineChars="20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114300" distR="114300">
                  <wp:extent cx="1235075" cy="1458595"/>
                  <wp:effectExtent l="0" t="0" r="3175" b="8255"/>
                  <wp:docPr id="31771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71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75" cy="145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9408C4">
            <w:pPr>
              <w:ind w:firstLine="56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</w:t>
            </w:r>
          </w:p>
          <w:p w14:paraId="0A212C96">
            <w:pPr>
              <w:ind w:firstLine="56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三、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定制柜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4组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)</w:t>
            </w:r>
          </w:p>
          <w:p w14:paraId="6F90B892">
            <w:pPr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尺寸：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长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cm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*宽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50 cm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*高240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 xml:space="preserve"> cm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</w:p>
          <w:p w14:paraId="73CD50AB">
            <w:pPr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1、面材：优质耐磨三聚氰胺饰面纸，符合LY/T1831-2009标准，甲醛释放量A级≤0.6mg/L；覆面拼贴严密、平整、无脱胶、鼓泡，无裂纹、压痕和划伤。</w:t>
            </w:r>
          </w:p>
          <w:p w14:paraId="269CB80B">
            <w:pPr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2、基材：采用优质E0级刨花板,优质绿色环保产品,符合HJ 571-2010、GB 18580-2017、GB/T 4897-2015标准，静曲强度（MOR）≥22MPa，弹性模量（MOE）≥2800MPa，内胶合强度≥0.50MPa，表面胶合强度≥2.00MPa，吸水厚度膨胀率≤2.0%,握螺钉力板面平均值≥2300N，甲醛释放量≤0.02mg/m³，总挥发物有机化合物（TVOC）≤0.05mg/㎡.h。</w:t>
            </w:r>
          </w:p>
          <w:p w14:paraId="654D44A7">
            <w:pPr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3、封边：采用优质PVC封边条同色封边，符合QB/T 4463-2013标准要求，甲醛释放量为≤0.1mg/L，可溶性铅、可溶性铬、可溶性镉、可溶性汞、可溶性硒均为未检出，封边严密、平整、无脱胶、表面无胶渍。。</w:t>
            </w:r>
          </w:p>
          <w:p w14:paraId="604F9F85">
            <w:pPr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4、采用环保型白乳胶，符合GB 18583-2008《室内装饰装修材料胶粘剂中有害物质限量》标准；HJ2541-2016《环境标志产品技术要求胶粘剂》标准，游离甲醛≤0.05g/kg，总挥发性有机物≤29g/L。</w:t>
            </w:r>
          </w:p>
          <w:p w14:paraId="69A79DE3">
            <w:pPr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5、优质五金件，缓冲铰链，带锁。</w:t>
            </w:r>
          </w:p>
          <w:p w14:paraId="5E60EEDF">
            <w:pPr>
              <w:ind w:firstLine="40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114300" distR="114300">
                  <wp:extent cx="3338830" cy="1849755"/>
                  <wp:effectExtent l="0" t="0" r="13970" b="17145"/>
                  <wp:docPr id="3177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71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338830" cy="1849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B8BFF2">
            <w:pPr>
              <w:ind w:firstLine="56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15A88613">
            <w:pPr>
              <w:ind w:firstLine="56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7D2C5499">
            <w:pPr>
              <w:ind w:firstLine="56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28B67FA6">
            <w:pPr>
              <w:ind w:firstLine="56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四、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定制柜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2组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)</w:t>
            </w:r>
          </w:p>
          <w:p w14:paraId="7C4BC5C3">
            <w:pPr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尺寸：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长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 xml:space="preserve"> cm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*宽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50 cm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*高60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 xml:space="preserve"> cm</w:t>
            </w:r>
          </w:p>
          <w:p w14:paraId="01EECE78">
            <w:pPr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1、面材：优质耐磨三聚氰胺饰面纸，符合LY/T1831-2009标准，甲醛释放量A级≤0.6mg/L；覆面拼贴严密、平整、无脱胶、鼓泡，无裂纹、压痕和划伤。</w:t>
            </w:r>
          </w:p>
          <w:p w14:paraId="41737230">
            <w:pPr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2、基材：采用优质E0级刨花板,优质绿色环保产品,符合HJ 571-2010、GB 18580-2017、GB/T 4897-2015标准，静曲强度（MOR）≥22MPa，弹性模量（MOE）≥2800MPa，内胶合强度≥0.50MPa，表面胶合强度≥2.00MPa，吸水厚度膨胀率≤2.0%,握螺钉力板面平均值≥2300N，甲醛释放量≤0.02mg/m³，总挥发物有机化合物（TVOC）≤0.05mg/㎡.h。</w:t>
            </w:r>
          </w:p>
          <w:p w14:paraId="04F075CF">
            <w:pPr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3、封边：采用优质PVC封边条同色封边，符合QB/T 4463-2013标准要求，甲醛释放量为≤0.1mg/L，可溶性铅、可溶性铬、可溶性镉、可溶性汞、可溶性硒均为未检出，封边严密、平整、无脱胶、表面无胶渍。。</w:t>
            </w:r>
          </w:p>
          <w:p w14:paraId="17E42C91">
            <w:pPr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4、采用环保型白乳胶，符合GB 18583-2008《室内装饰装修材料胶粘剂中有害物质限量》标准；HJ2541-2016《环境标志产品技术要求胶粘剂》标准，游离甲醛≤0.05g/kg，总挥发性有机物≤29g/L。</w:t>
            </w:r>
          </w:p>
          <w:p w14:paraId="278E6A27">
            <w:pPr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5、优质五金件，缓冲铰链，带锁。</w:t>
            </w:r>
          </w:p>
          <w:p w14:paraId="1D8B2BD8">
            <w:pPr>
              <w:ind w:firstLine="480" w:firstLineChars="20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114300" distR="114300">
                  <wp:extent cx="3536315" cy="1638935"/>
                  <wp:effectExtent l="0" t="0" r="6985" b="18415"/>
                  <wp:docPr id="31771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71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315" cy="163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1DB07E">
            <w:pPr>
              <w:ind w:firstLine="40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3108C65D">
            <w:pPr>
              <w:ind w:firstLine="480" w:firstLineChars="20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                        </w:t>
            </w:r>
          </w:p>
          <w:p w14:paraId="38AEA98A">
            <w:pPr>
              <w:ind w:firstLine="4560" w:firstLineChars="1900"/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</w:pPr>
          </w:p>
          <w:p w14:paraId="1FAADF1D">
            <w:pPr>
              <w:ind w:firstLine="56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5DE0EB9B">
      <w:pPr>
        <w:ind w:left="242" w:leftChars="-1" w:hanging="244" w:hangingChars="136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 xml:space="preserve">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zYWFmN2YzY2QzMjVjMWE3YjllNzY5N2JmNzkzYjAifQ=="/>
  </w:docVars>
  <w:rsids>
    <w:rsidRoot w:val="00FB3F3F"/>
    <w:rsid w:val="000B7DAC"/>
    <w:rsid w:val="000C364A"/>
    <w:rsid w:val="00136C10"/>
    <w:rsid w:val="001B33D5"/>
    <w:rsid w:val="001F43E2"/>
    <w:rsid w:val="002200A7"/>
    <w:rsid w:val="0024013D"/>
    <w:rsid w:val="0025504B"/>
    <w:rsid w:val="00257D10"/>
    <w:rsid w:val="00257DDD"/>
    <w:rsid w:val="00275159"/>
    <w:rsid w:val="002B1AF3"/>
    <w:rsid w:val="002B26F9"/>
    <w:rsid w:val="002B750B"/>
    <w:rsid w:val="003B0126"/>
    <w:rsid w:val="0041754D"/>
    <w:rsid w:val="0043420B"/>
    <w:rsid w:val="004E6B49"/>
    <w:rsid w:val="00526E2A"/>
    <w:rsid w:val="00557D39"/>
    <w:rsid w:val="005669C2"/>
    <w:rsid w:val="0057112E"/>
    <w:rsid w:val="005E0EF7"/>
    <w:rsid w:val="00613CFF"/>
    <w:rsid w:val="00657E8C"/>
    <w:rsid w:val="006B514E"/>
    <w:rsid w:val="00737374"/>
    <w:rsid w:val="00784E68"/>
    <w:rsid w:val="007E1B01"/>
    <w:rsid w:val="00801F3D"/>
    <w:rsid w:val="00880803"/>
    <w:rsid w:val="008A4C24"/>
    <w:rsid w:val="008B7605"/>
    <w:rsid w:val="00912BA4"/>
    <w:rsid w:val="009A53F1"/>
    <w:rsid w:val="00A27750"/>
    <w:rsid w:val="00A71C60"/>
    <w:rsid w:val="00A81CAA"/>
    <w:rsid w:val="00AB1256"/>
    <w:rsid w:val="00AB57E4"/>
    <w:rsid w:val="00AF62DE"/>
    <w:rsid w:val="00B34EDC"/>
    <w:rsid w:val="00B46992"/>
    <w:rsid w:val="00BE4BF9"/>
    <w:rsid w:val="00C146E1"/>
    <w:rsid w:val="00C175E5"/>
    <w:rsid w:val="00C97863"/>
    <w:rsid w:val="00CC7EBB"/>
    <w:rsid w:val="00CE1EAE"/>
    <w:rsid w:val="00D22693"/>
    <w:rsid w:val="00D327F7"/>
    <w:rsid w:val="00D50008"/>
    <w:rsid w:val="00D87AA4"/>
    <w:rsid w:val="00DF71C8"/>
    <w:rsid w:val="00E02CD1"/>
    <w:rsid w:val="00E15E36"/>
    <w:rsid w:val="00E37431"/>
    <w:rsid w:val="00EF742D"/>
    <w:rsid w:val="00FB3E75"/>
    <w:rsid w:val="00FB3F3F"/>
    <w:rsid w:val="0A534ED8"/>
    <w:rsid w:val="28572C66"/>
    <w:rsid w:val="3C114F95"/>
    <w:rsid w:val="3DDF1B58"/>
    <w:rsid w:val="462947C0"/>
    <w:rsid w:val="466B6D95"/>
    <w:rsid w:val="53CD0D33"/>
    <w:rsid w:val="551B756D"/>
    <w:rsid w:val="6A703F4B"/>
    <w:rsid w:val="6A8B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customStyle="1" w:styleId="10">
    <w:name w:val="表格文字"/>
    <w:basedOn w:val="1"/>
    <w:qFormat/>
    <w:uiPriority w:val="0"/>
    <w:pPr>
      <w:snapToGrid w:val="0"/>
      <w:spacing w:before="25" w:after="25"/>
    </w:pPr>
    <w:rPr>
      <w:rFonts w:ascii="Calibri" w:hAnsi="Calibri" w:cs="Times New Roman"/>
      <w:bCs/>
      <w:spacing w:val="10"/>
      <w:kern w:val="0"/>
      <w:sz w:val="24"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  <w14:ligatures w14:val="none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  <w14:ligatures w14:val="none"/>
    </w:rPr>
  </w:style>
  <w:style w:type="character" w:customStyle="1" w:styleId="14">
    <w:name w:val="批注文字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5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1292</Words>
  <Characters>1798</Characters>
  <Lines>13</Lines>
  <Paragraphs>3</Paragraphs>
  <TotalTime>31</TotalTime>
  <ScaleCrop>false</ScaleCrop>
  <LinksUpToDate>false</LinksUpToDate>
  <CharactersWithSpaces>1861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2024-07-23T11:26:00Z</dcterms:created>
  <dc:creator>玥 涂</dc:creator>
  <cp:lastModifiedBy>廖佳</cp:lastModifiedBy>
  <dcterms:modified xsi:type="dcterms:W3CDTF">2024-11-21T05:34:56Z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F6A7AC9EDB1B445DB121C7AB0D9EDA44_13</vt:lpwstr>
  </property>
</Properties>
</file>