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01" w:rsidRDefault="007C7D01">
      <w:pPr>
        <w:jc w:val="center"/>
        <w:rPr>
          <w:rFonts w:ascii="宋体" w:eastAsia="宋体" w:hAnsi="宋体"/>
          <w:sz w:val="32"/>
          <w:szCs w:val="32"/>
        </w:rPr>
      </w:pPr>
    </w:p>
    <w:p w:rsidR="007C7D01" w:rsidRDefault="004E465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4E4654" w:rsidTr="004604B2">
        <w:tc>
          <w:tcPr>
            <w:tcW w:w="8296" w:type="dxa"/>
            <w:gridSpan w:val="5"/>
          </w:tcPr>
          <w:p w:rsidR="004E4654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E4654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微波治疗机</w:t>
            </w:r>
          </w:p>
          <w:p w:rsidR="004E4654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4E4654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C7D01">
        <w:tc>
          <w:tcPr>
            <w:tcW w:w="1980" w:type="dxa"/>
          </w:tcPr>
          <w:p w:rsidR="007C7D01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7C7D01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田老师</w:t>
            </w:r>
          </w:p>
        </w:tc>
        <w:tc>
          <w:tcPr>
            <w:tcW w:w="1701" w:type="dxa"/>
          </w:tcPr>
          <w:p w:rsidR="007C7D01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7C7D01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15720800739</w:t>
            </w:r>
          </w:p>
        </w:tc>
      </w:tr>
      <w:tr w:rsidR="007C7D01">
        <w:tc>
          <w:tcPr>
            <w:tcW w:w="2830" w:type="dxa"/>
            <w:gridSpan w:val="2"/>
          </w:tcPr>
          <w:p w:rsidR="007C7D01" w:rsidRDefault="004E465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C7D01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28000元</w:t>
            </w:r>
          </w:p>
        </w:tc>
      </w:tr>
      <w:tr w:rsidR="007C7D01">
        <w:trPr>
          <w:trHeight w:val="1301"/>
        </w:trPr>
        <w:tc>
          <w:tcPr>
            <w:tcW w:w="8296" w:type="dxa"/>
            <w:gridSpan w:val="5"/>
          </w:tcPr>
          <w:p w:rsidR="007C7D01" w:rsidRDefault="004E465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通过</w:t>
            </w:r>
            <w:r>
              <w:rPr>
                <w:rFonts w:ascii="宋体" w:hAnsi="宋体" w:hint="eastAsia"/>
                <w:bCs/>
              </w:rPr>
              <w:t xml:space="preserve"> 2450MHz</w:t>
            </w:r>
            <w:r>
              <w:rPr>
                <w:rFonts w:ascii="宋体" w:hAnsi="宋体" w:hint="eastAsia"/>
                <w:bCs/>
              </w:rPr>
              <w:t>的高频电磁场作用于患处，引起高频振荡产生热量，起到促进血液循环、改善新陈代谢、加快组织修复、消炎、消肿、镇痛、缓解肌肉痉挛等作用</w:t>
            </w:r>
          </w:p>
        </w:tc>
      </w:tr>
      <w:tr w:rsidR="007C7D01">
        <w:trPr>
          <w:trHeight w:val="7141"/>
        </w:trPr>
        <w:tc>
          <w:tcPr>
            <w:tcW w:w="8296" w:type="dxa"/>
            <w:gridSpan w:val="5"/>
          </w:tcPr>
          <w:p w:rsidR="007C7D01" w:rsidRDefault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C7D01" w:rsidRDefault="004E4654">
            <w:pPr>
              <w:spacing w:line="360" w:lineRule="auto"/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、单微波源</w:t>
            </w:r>
            <w:r>
              <w:rPr>
                <w:rFonts w:ascii="宋体" w:hAnsi="宋体" w:hint="eastAsia"/>
                <w:bCs/>
              </w:rPr>
              <w:t>,</w:t>
            </w:r>
            <w:r>
              <w:rPr>
                <w:rFonts w:ascii="宋体" w:hAnsi="宋体" w:hint="eastAsia"/>
                <w:bCs/>
              </w:rPr>
              <w:t>微波工作频率</w:t>
            </w:r>
            <w:r>
              <w:rPr>
                <w:rFonts w:ascii="宋体" w:hAnsi="宋体" w:hint="eastAsia"/>
                <w:bCs/>
              </w:rPr>
              <w:t>:  2450MHz</w:t>
            </w:r>
            <w:r>
              <w:rPr>
                <w:rFonts w:ascii="宋体" w:hAnsi="宋体" w:hint="eastAsia"/>
                <w:bCs/>
              </w:rPr>
              <w:t>±</w:t>
            </w:r>
            <w:r>
              <w:rPr>
                <w:rFonts w:ascii="宋体" w:hAnsi="宋体" w:hint="eastAsia"/>
                <w:bCs/>
              </w:rPr>
              <w:t>30MHz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7C7D01" w:rsidRDefault="004E4654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hint="eastAsia"/>
              </w:rPr>
              <w:t>输出功率：手术模式：</w:t>
            </w:r>
            <w:r>
              <w:rPr>
                <w:rFonts w:ascii="宋体" w:hAnsi="宋体" w:hint="eastAsia"/>
              </w:rPr>
              <w:t>0-150W</w:t>
            </w:r>
            <w:r>
              <w:rPr>
                <w:rFonts w:ascii="宋体" w:hAnsi="宋体" w:hint="eastAsia"/>
              </w:rPr>
              <w:t>，理疗模式</w:t>
            </w:r>
            <w:r>
              <w:rPr>
                <w:rFonts w:ascii="宋体" w:hAnsi="宋体" w:hint="eastAsia"/>
              </w:rPr>
              <w:t>0-50W</w:t>
            </w:r>
            <w:r>
              <w:rPr>
                <w:rFonts w:ascii="宋体" w:hAnsi="宋体" w:hint="eastAsia"/>
              </w:rPr>
              <w:t>；</w:t>
            </w:r>
          </w:p>
          <w:p w:rsidR="007C7D01" w:rsidRDefault="004E465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、外形尺寸：</w:t>
            </w:r>
            <w:r>
              <w:rPr>
                <w:rFonts w:hint="eastAsia"/>
                <w:szCs w:val="21"/>
              </w:rPr>
              <w:t>530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535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㎜；</w:t>
            </w:r>
          </w:p>
          <w:p w:rsidR="007C7D01" w:rsidRDefault="004E465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、整机重量：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；</w:t>
            </w:r>
          </w:p>
          <w:p w:rsidR="007C7D01" w:rsidRDefault="004E465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、预置工作时间范围</w:t>
            </w:r>
            <w:r>
              <w:rPr>
                <w:rFonts w:ascii="宋体" w:hAnsi="宋体" w:hint="eastAsia"/>
              </w:rPr>
              <w:t>: 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30min</w:t>
            </w: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99s</w:t>
            </w:r>
            <w:r>
              <w:rPr>
                <w:rFonts w:ascii="宋体" w:hAnsi="宋体" w:hint="eastAsia"/>
              </w:rPr>
              <w:t>，预置为</w:t>
            </w:r>
            <w:r>
              <w:rPr>
                <w:rFonts w:ascii="宋体" w:hAnsi="宋体" w:hint="eastAsia"/>
              </w:rPr>
              <w:t>30min</w:t>
            </w:r>
            <w:r>
              <w:rPr>
                <w:rFonts w:ascii="宋体" w:hAnsi="宋体" w:hint="eastAsia"/>
              </w:rPr>
              <w:t>时，其时间精度应为</w:t>
            </w:r>
            <w:r>
              <w:rPr>
                <w:rFonts w:ascii="宋体" w:hAnsi="宋体" w:hint="eastAsia"/>
              </w:rPr>
              <w:t>30min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1min</w:t>
            </w:r>
            <w:r>
              <w:rPr>
                <w:rFonts w:ascii="宋体" w:hAnsi="宋体" w:hint="eastAsia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、采用微电脑控制，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PID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调节及锁相，输出功率稳定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、产品配置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枚玻璃管式熔断器，规格为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AL250V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，外形尺寸为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Ø5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输出模式：连续波、脉冲波、集束波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输出微波功率和治疗时间可预置并储存记忆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手术、理疗一体化，功能齐全，适合各临床科室需要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、误操作报警：当操作发生错误时，治疗机发出报警声，并自动切断输出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、过载保护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输出功率达到设置功率极限时，能自动切断输出，并发出报警信号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、闭锁保护：当电源中断再恢复时，停止一切微波输出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保护功能：具有闭锁保护、过载保护、误操作报警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7C7D01" w:rsidRDefault="004E465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支撑臂具有多个自由度，可以进行高度和伸展长度的调节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，可以使得治疗头可以在适当的治疗位置进行长时间的停留，不会出现支撑装置失效治疗头跌落的情况。（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可提供相关证明文件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C7D01" w:rsidRDefault="004E4654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临床适应症：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丹毒、蜂窝织炎、乳腺炎的炎症吸收期、软组织扭伤恢复期、肌纤维织炎、棘间韧带损伤、肩关节周围炎、肱骨外上髁炎、术后伤口愈合迟缓、慢性溃疡、压疮、烧伤、冻伤。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组织凝固治疗适用于皮肤良性与恶性赘生物、鼻息肉、食管癌、胃溃疡出血、胃癌、直肠息肉、直肠癌、宫颈糜烂、宫颈息肉、宫颈癌。</w:t>
            </w:r>
          </w:p>
          <w:p w:rsidR="007C7D01" w:rsidRDefault="004E4654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★本产品取得计算机软件著作权（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可提供相关证书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7C7D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7D01" w:rsidRDefault="004E4654" w:rsidP="004E4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7C7D01" w:rsidRDefault="004E465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7C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11C61"/>
    <w:multiLevelType w:val="singleLevel"/>
    <w:tmpl w:val="5F111C61"/>
    <w:lvl w:ilvl="0">
      <w:start w:val="1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DNhMGQwZWU4YjM1NmRmNjE5N2RmYjllY2JkMTkifQ=="/>
  </w:docVars>
  <w:rsids>
    <w:rsidRoot w:val="009917FC"/>
    <w:rsid w:val="FE7A046D"/>
    <w:rsid w:val="00077372"/>
    <w:rsid w:val="0011746F"/>
    <w:rsid w:val="003372BD"/>
    <w:rsid w:val="004E4654"/>
    <w:rsid w:val="007C0E4C"/>
    <w:rsid w:val="007C7D01"/>
    <w:rsid w:val="0085369C"/>
    <w:rsid w:val="009917FC"/>
    <w:rsid w:val="00F06A8F"/>
    <w:rsid w:val="0A275E8C"/>
    <w:rsid w:val="0C0F02D8"/>
    <w:rsid w:val="792E1DDC"/>
    <w:rsid w:val="799B4A1A"/>
    <w:rsid w:val="7FFA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750E"/>
  <w15:docId w15:val="{E2E13B74-54B7-4D39-8762-94E28F69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2</cp:revision>
  <dcterms:created xsi:type="dcterms:W3CDTF">2018-09-05T15:41:00Z</dcterms:created>
  <dcterms:modified xsi:type="dcterms:W3CDTF">2023-11-07T04:06:00Z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44CD36292A8E4989B42899468690CAF8_13</vt:lpwstr>
  </property>
</Properties>
</file>