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30B68" w:rsidRPr="009917FC" w:rsidTr="00A143F8">
        <w:tc>
          <w:tcPr>
            <w:tcW w:w="8296" w:type="dxa"/>
          </w:tcPr>
          <w:p w:rsidR="00030B68" w:rsidRPr="009917FC" w:rsidRDefault="00030B68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030B68" w:rsidRPr="006D2818" w:rsidRDefault="00030B68" w:rsidP="006D2818">
            <w:pPr>
              <w:rPr>
                <w:rFonts w:ascii="宋体" w:eastAsia="宋体" w:hAnsi="宋体"/>
                <w:sz w:val="28"/>
                <w:szCs w:val="28"/>
              </w:rPr>
            </w:pPr>
            <w:r w:rsidRPr="00D84E2C">
              <w:rPr>
                <w:rFonts w:ascii="宋体" w:eastAsia="宋体" w:hAnsi="宋体" w:hint="eastAsia"/>
                <w:sz w:val="28"/>
                <w:szCs w:val="28"/>
              </w:rPr>
              <w:t>超微量分光光度计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Pr="009917FC" w:rsidRDefault="00D84E2C" w:rsidP="007E5BEC">
            <w:pPr>
              <w:rPr>
                <w:rFonts w:ascii="宋体" w:eastAsia="宋体" w:hAnsi="宋体"/>
                <w:sz w:val="28"/>
                <w:szCs w:val="28"/>
              </w:rPr>
            </w:pPr>
            <w:r w:rsidRPr="00D84E2C">
              <w:rPr>
                <w:rFonts w:ascii="宋体" w:eastAsia="宋体" w:hAnsi="宋体" w:hint="eastAsia"/>
                <w:sz w:val="28"/>
                <w:szCs w:val="28"/>
              </w:rPr>
              <w:t>主要用途描述：分子生物学实验室用于分子生物学</w:t>
            </w:r>
            <w:r w:rsidRPr="00D84E2C">
              <w:rPr>
                <w:rFonts w:ascii="宋体" w:eastAsia="宋体" w:hAnsi="宋体"/>
                <w:sz w:val="28"/>
                <w:szCs w:val="28"/>
              </w:rPr>
              <w:t>/Q-PCR实验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520B6C" w:rsidRPr="00520B6C" w:rsidRDefault="00520B6C" w:rsidP="00520B6C">
            <w:pPr>
              <w:widowControl/>
              <w:spacing w:line="288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*1. 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样品量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: 0.3–2μl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u w:color="000000"/>
              </w:rPr>
              <w:t>；</w:t>
            </w:r>
          </w:p>
          <w:p w:rsidR="00520B6C" w:rsidRPr="00520B6C" w:rsidRDefault="00520B6C" w:rsidP="00520B6C">
            <w:pPr>
              <w:widowControl/>
              <w:spacing w:line="288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*2. 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检测范围：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dsDNA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：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5-7500ng/</w:t>
            </w:r>
            <w:proofErr w:type="spellStart"/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μl</w:t>
            </w:r>
            <w:proofErr w:type="spellEnd"/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，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BSA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：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0.15-217mg/ml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u w:color="000000"/>
              </w:rPr>
              <w:t>；</w:t>
            </w:r>
          </w:p>
          <w:p w:rsidR="00520B6C" w:rsidRPr="00520B6C" w:rsidRDefault="00520B6C" w:rsidP="00520B6C">
            <w:pPr>
              <w:widowControl/>
              <w:spacing w:line="288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3.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波长扫描范围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:200–650nm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u w:color="000000"/>
              </w:rPr>
              <w:t>；</w:t>
            </w:r>
          </w:p>
          <w:p w:rsidR="00520B6C" w:rsidRDefault="00520B6C" w:rsidP="00520B6C">
            <w:pPr>
              <w:widowControl/>
              <w:spacing w:line="288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*4. 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光程：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0.67mm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和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0.07mm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，采用固定光程，终身无需校正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u w:color="000000"/>
              </w:rPr>
              <w:t>；</w:t>
            </w:r>
          </w:p>
          <w:p w:rsidR="00520B6C" w:rsidRDefault="00520B6C" w:rsidP="00520B6C">
            <w:pPr>
              <w:widowControl/>
              <w:spacing w:line="288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*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5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. 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仪器控制与操作：自带基于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Linux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的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NPOS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系统的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 7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寸彩色平板电脑，</w:t>
            </w:r>
            <w:proofErr w:type="gramStart"/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四核</w:t>
            </w:r>
            <w:proofErr w:type="gramEnd"/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1GHz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处理器。同时仪器可与智能手机、平板电脑、笔记本电脑、台式电脑进行无线和有线连接，控制仪器并进行测量样品操作，兼容安卓、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Windows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或苹果系统；</w:t>
            </w:r>
          </w:p>
          <w:p w:rsidR="00520B6C" w:rsidRPr="00520B6C" w:rsidRDefault="00520B6C" w:rsidP="00520B6C">
            <w:pPr>
              <w:widowControl/>
              <w:spacing w:line="288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*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6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. 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采用样品压缩技术，样品被完全封闭在稳定环境中，可检测易挥发溶剂的样品；</w:t>
            </w:r>
          </w:p>
          <w:p w:rsidR="00520B6C" w:rsidRDefault="00520B6C" w:rsidP="00520B6C">
            <w:pPr>
              <w:widowControl/>
              <w:spacing w:line="288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*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7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. 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样品质量控制，可识别气泡、样品杂质、浊度、棉绒残留物和潜在的污染，具有空白质量控制功能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u w:color="000000"/>
              </w:rPr>
              <w:t>；</w:t>
            </w:r>
          </w:p>
          <w:p w:rsidR="00520B6C" w:rsidRPr="00520B6C" w:rsidRDefault="00520B6C" w:rsidP="00520B6C">
            <w:pPr>
              <w:widowControl/>
              <w:spacing w:line="288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*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8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.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光源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: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脉冲氙灯，提供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10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年质保；</w:t>
            </w:r>
          </w:p>
          <w:p w:rsidR="00520B6C" w:rsidRPr="00520B6C" w:rsidRDefault="00520B6C" w:rsidP="00520B6C">
            <w:pPr>
              <w:widowControl/>
              <w:spacing w:line="288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9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. 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开机无需等待，即开即用。操作时间少，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3.5-6.0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秒即可完成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200nm-650nm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波长的数据采集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u w:color="000000"/>
              </w:rPr>
              <w:t>；</w:t>
            </w:r>
          </w:p>
          <w:p w:rsidR="00520B6C" w:rsidRPr="00520B6C" w:rsidRDefault="00520B6C" w:rsidP="00520B6C">
            <w:pPr>
              <w:widowControl/>
              <w:spacing w:line="288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10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. 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波长重复性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:± 1nm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u w:color="000000"/>
              </w:rPr>
              <w:t>；</w:t>
            </w:r>
          </w:p>
          <w:p w:rsidR="00520B6C" w:rsidRPr="00520B6C" w:rsidRDefault="00520B6C" w:rsidP="00520B6C">
            <w:pPr>
              <w:widowControl/>
              <w:spacing w:line="288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11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. 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波长精度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:± 1.5nm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u w:color="000000"/>
              </w:rPr>
              <w:t>；</w:t>
            </w:r>
          </w:p>
          <w:p w:rsidR="00520B6C" w:rsidRPr="00520B6C" w:rsidRDefault="00520B6C" w:rsidP="00520B6C">
            <w:pPr>
              <w:widowControl/>
              <w:spacing w:line="288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12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. 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杂散光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:&lt; 0.5%(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于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240 nm 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用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NaI</w:t>
            </w:r>
            <w:proofErr w:type="spellEnd"/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) 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和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&lt; 1%(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于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280nm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用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Acetone)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u w:color="000000"/>
              </w:rPr>
              <w:t>；</w:t>
            </w:r>
          </w:p>
          <w:p w:rsidR="00520B6C" w:rsidRPr="00520B6C" w:rsidRDefault="00F51492" w:rsidP="00520B6C">
            <w:pPr>
              <w:widowControl/>
              <w:spacing w:line="288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13</w:t>
            </w:r>
            <w:r w:rsidR="00520B6C"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. </w:t>
            </w:r>
            <w:r w:rsidR="00520B6C"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吸光度重复性</w:t>
            </w:r>
            <w:r w:rsidR="00520B6C"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:&lt;±0.004 A</w:t>
            </w:r>
            <w:r w:rsidR="00520B6C"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（</w:t>
            </w:r>
            <w:r w:rsidR="00520B6C"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0.67mm</w:t>
            </w:r>
            <w:r w:rsidR="00520B6C"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光程</w:t>
            </w:r>
            <w:r w:rsidR="00520B6C"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280nm</w:t>
            </w:r>
            <w:r w:rsidR="00520B6C"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处）</w:t>
            </w:r>
            <w:r w:rsidR="00520B6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u w:color="000000"/>
              </w:rPr>
              <w:t>；</w:t>
            </w:r>
          </w:p>
          <w:p w:rsidR="00520B6C" w:rsidRPr="00520B6C" w:rsidRDefault="00F51492" w:rsidP="00520B6C">
            <w:pPr>
              <w:widowControl/>
              <w:spacing w:line="288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14</w:t>
            </w:r>
            <w:r w:rsidR="00520B6C"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. </w:t>
            </w:r>
            <w:r w:rsidR="00520B6C"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吸光度精度</w:t>
            </w:r>
            <w:r w:rsidR="00520B6C"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:&lt;</w:t>
            </w:r>
            <w:r w:rsidR="00520B6C"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读数的</w:t>
            </w:r>
            <w:r w:rsidR="00520B6C"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1.75%</w:t>
            </w:r>
            <w:r w:rsidR="00520B6C"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（</w:t>
            </w:r>
            <w:r w:rsidR="00520B6C"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0.67mm</w:t>
            </w:r>
            <w:r w:rsidR="00520B6C"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光程，</w:t>
            </w:r>
            <w:r w:rsidR="00520B6C"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0.7A</w:t>
            </w:r>
            <w:r w:rsidR="00520B6C"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，</w:t>
            </w:r>
            <w:r w:rsidR="00520B6C"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280nm</w:t>
            </w:r>
            <w:r w:rsidR="00520B6C"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处）</w:t>
            </w:r>
            <w:r w:rsidR="00520B6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u w:color="000000"/>
              </w:rPr>
              <w:t>；</w:t>
            </w:r>
          </w:p>
          <w:p w:rsidR="00520B6C" w:rsidRPr="00520B6C" w:rsidRDefault="00520B6C" w:rsidP="00520B6C">
            <w:pPr>
              <w:widowControl/>
              <w:spacing w:line="288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1</w:t>
            </w:r>
            <w:r w:rsidR="00F514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5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. 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开机时自动检测系统状态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u w:color="000000"/>
              </w:rPr>
              <w:t>；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 </w:t>
            </w:r>
          </w:p>
          <w:p w:rsidR="00520B6C" w:rsidRPr="00520B6C" w:rsidRDefault="00520B6C" w:rsidP="00520B6C">
            <w:pPr>
              <w:widowControl/>
              <w:spacing w:line="288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1</w:t>
            </w:r>
            <w:r w:rsidR="00F514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6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. 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测光方式：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Abs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、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T%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、浓度，全波长扫描，比率，多波长扫描，动力学、</w:t>
            </w:r>
            <w:r w:rsidRPr="00520B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color="000000"/>
              </w:rPr>
              <w:t>△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ABS x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因子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/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分钟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u w:color="000000"/>
              </w:rPr>
              <w:t>；</w:t>
            </w:r>
          </w:p>
          <w:p w:rsidR="00520B6C" w:rsidRDefault="00520B6C" w:rsidP="00520B6C">
            <w:pPr>
              <w:widowControl/>
              <w:spacing w:line="288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1</w:t>
            </w:r>
            <w:r w:rsidR="00F514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7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. 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数据输出端口：具有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WLAN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、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HDMI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、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Ethernet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和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2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个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USB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接口，可实现与鼠标、键盘、台式电脑、网线等多种设备连接使用。数据输出格式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IDS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、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EXCEL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或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PDF</w:t>
            </w:r>
            <w:r w:rsidRPr="00520B6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，可选择单独或同时输出多种格式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u w:color="000000"/>
              </w:rPr>
              <w:t>；</w:t>
            </w:r>
          </w:p>
          <w:p w:rsidR="00F51492" w:rsidRPr="00520B6C" w:rsidRDefault="00F51492" w:rsidP="00520B6C">
            <w:pPr>
              <w:widowControl/>
              <w:spacing w:line="288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  <w:r w:rsidRPr="00F514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8</w:t>
            </w:r>
            <w:r w:rsidRPr="00F514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. </w:t>
            </w:r>
            <w:r w:rsidRPr="00F514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据和方法存储：自带平板电脑，内置</w:t>
            </w:r>
            <w:r w:rsidRPr="00F514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32GB</w:t>
            </w:r>
            <w:r w:rsidRPr="00F514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存储空间，可直接存储测量结</w:t>
            </w:r>
            <w:r w:rsidRPr="00F5149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lastRenderedPageBreak/>
              <w:t>果数据与自定义方法。</w:t>
            </w:r>
          </w:p>
          <w:p w:rsidR="00520B6C" w:rsidRDefault="00520B6C" w:rsidP="00520B6C">
            <w:pPr>
              <w:ind w:firstLineChars="1900" w:firstLine="45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  <w:p w:rsidR="00F06A8F" w:rsidRPr="00F06A8F" w:rsidRDefault="00520B6C" w:rsidP="00030B68">
            <w:pPr>
              <w:ind w:firstLineChars="1900" w:firstLine="532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     </w:t>
            </w:r>
            <w:r w:rsidR="00030B68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030B68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06A8F" w:rsidRPr="00F06A8F" w:rsidSect="0048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D72" w:rsidRDefault="00347D72" w:rsidP="007E5BEC">
      <w:r>
        <w:separator/>
      </w:r>
    </w:p>
  </w:endnote>
  <w:endnote w:type="continuationSeparator" w:id="0">
    <w:p w:rsidR="00347D72" w:rsidRDefault="00347D72" w:rsidP="007E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D72" w:rsidRDefault="00347D72" w:rsidP="007E5BEC">
      <w:r>
        <w:separator/>
      </w:r>
    </w:p>
  </w:footnote>
  <w:footnote w:type="continuationSeparator" w:id="0">
    <w:p w:rsidR="00347D72" w:rsidRDefault="00347D72" w:rsidP="007E5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30B68"/>
    <w:rsid w:val="0007506F"/>
    <w:rsid w:val="00077372"/>
    <w:rsid w:val="0011746F"/>
    <w:rsid w:val="003372BD"/>
    <w:rsid w:val="00347D72"/>
    <w:rsid w:val="00366FEC"/>
    <w:rsid w:val="003B285B"/>
    <w:rsid w:val="00483A87"/>
    <w:rsid w:val="004B2473"/>
    <w:rsid w:val="00520B6C"/>
    <w:rsid w:val="00624F66"/>
    <w:rsid w:val="006955E0"/>
    <w:rsid w:val="006D2818"/>
    <w:rsid w:val="007247A6"/>
    <w:rsid w:val="007C0E4C"/>
    <w:rsid w:val="007E5BEC"/>
    <w:rsid w:val="0085369C"/>
    <w:rsid w:val="008618CE"/>
    <w:rsid w:val="008C3B00"/>
    <w:rsid w:val="00917471"/>
    <w:rsid w:val="00924F05"/>
    <w:rsid w:val="009917FC"/>
    <w:rsid w:val="009965F0"/>
    <w:rsid w:val="00A21F75"/>
    <w:rsid w:val="00A236E6"/>
    <w:rsid w:val="00A7500B"/>
    <w:rsid w:val="00AF190A"/>
    <w:rsid w:val="00AF78DD"/>
    <w:rsid w:val="00B15FBD"/>
    <w:rsid w:val="00B6536D"/>
    <w:rsid w:val="00C32E1F"/>
    <w:rsid w:val="00D1491D"/>
    <w:rsid w:val="00D51C03"/>
    <w:rsid w:val="00D84E2C"/>
    <w:rsid w:val="00E56EEA"/>
    <w:rsid w:val="00EB44B7"/>
    <w:rsid w:val="00F06A8F"/>
    <w:rsid w:val="00F51492"/>
    <w:rsid w:val="00F9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E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5B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5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5B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130</Words>
  <Characters>741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</cp:revision>
  <cp:lastPrinted>2012-12-31T16:22:00Z</cp:lastPrinted>
  <dcterms:created xsi:type="dcterms:W3CDTF">2022-05-28T17:30:00Z</dcterms:created>
  <dcterms:modified xsi:type="dcterms:W3CDTF">2022-06-20T06:47:00Z</dcterms:modified>
</cp:coreProperties>
</file>