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rFonts w:ascii="宋体" w:eastAsia="宋体" w:hAnsi="宋体" w:hint="eastAsia"/>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0C1BDB" w:rsidRPr="009917FC" w:rsidTr="00FA2498">
        <w:tc>
          <w:tcPr>
            <w:tcW w:w="8296" w:type="dxa"/>
          </w:tcPr>
          <w:p w:rsidR="000C1BDB" w:rsidRPr="009917FC" w:rsidRDefault="000C1BDB" w:rsidP="009917FC">
            <w:pPr>
              <w:rPr>
                <w:rFonts w:ascii="宋体" w:eastAsia="宋体" w:hAnsi="宋体"/>
                <w:sz w:val="28"/>
                <w:szCs w:val="28"/>
              </w:rPr>
            </w:pPr>
            <w:r w:rsidRPr="009917FC">
              <w:rPr>
                <w:rFonts w:ascii="宋体" w:eastAsia="宋体" w:hAnsi="宋体" w:hint="eastAsia"/>
                <w:sz w:val="28"/>
                <w:szCs w:val="28"/>
              </w:rPr>
              <w:t>产品名称</w:t>
            </w:r>
          </w:p>
          <w:p w:rsidR="000C1BDB" w:rsidRPr="009917FC" w:rsidRDefault="000C1BDB" w:rsidP="009917FC">
            <w:pPr>
              <w:rPr>
                <w:rFonts w:ascii="宋体" w:eastAsia="宋体" w:hAnsi="宋体"/>
                <w:sz w:val="28"/>
                <w:szCs w:val="28"/>
              </w:rPr>
            </w:pPr>
            <w:r>
              <w:rPr>
                <w:rFonts w:ascii="宋体" w:eastAsia="宋体" w:hAnsi="宋体" w:hint="eastAsia"/>
                <w:sz w:val="28"/>
                <w:szCs w:val="28"/>
              </w:rPr>
              <w:t>电子政务实践教学平台</w:t>
            </w:r>
          </w:p>
        </w:tc>
      </w:tr>
      <w:tr w:rsidR="009917FC" w:rsidRPr="009917FC" w:rsidTr="007C0E4C">
        <w:trPr>
          <w:trHeight w:val="1301"/>
        </w:trPr>
        <w:tc>
          <w:tcPr>
            <w:tcW w:w="8296" w:type="dxa"/>
          </w:tcPr>
          <w:p w:rsidR="009917FC" w:rsidRPr="009917FC" w:rsidRDefault="009917FC" w:rsidP="00B955F9">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B955F9">
              <w:rPr>
                <w:rFonts w:ascii="宋体" w:eastAsia="宋体" w:hAnsi="宋体" w:hint="eastAsia"/>
                <w:sz w:val="28"/>
                <w:szCs w:val="28"/>
              </w:rPr>
              <w:t>作为《电子政务》这门课程的实验教学平台，充实实验教学内容。</w:t>
            </w:r>
          </w:p>
        </w:tc>
      </w:tr>
      <w:tr w:rsidR="009917FC" w:rsidRPr="000C1BDB" w:rsidTr="007C0E4C">
        <w:trPr>
          <w:trHeight w:val="7141"/>
        </w:trPr>
        <w:tc>
          <w:tcPr>
            <w:tcW w:w="8296" w:type="dxa"/>
          </w:tcPr>
          <w:p w:rsidR="009917FC" w:rsidRDefault="009917FC">
            <w:pPr>
              <w:rPr>
                <w:rFonts w:ascii="宋体" w:eastAsia="宋体" w:hAnsi="宋体"/>
                <w:sz w:val="28"/>
                <w:szCs w:val="28"/>
              </w:rPr>
            </w:pPr>
            <w:r w:rsidRPr="009917FC">
              <w:rPr>
                <w:rFonts w:ascii="宋体" w:eastAsia="宋体" w:hAnsi="宋体" w:hint="eastAsia"/>
                <w:sz w:val="28"/>
                <w:szCs w:val="28"/>
              </w:rPr>
              <w:t>参数要求：</w:t>
            </w:r>
          </w:p>
          <w:p w:rsidR="00B955F9" w:rsidRPr="00B955F9" w:rsidRDefault="00B955F9" w:rsidP="00B955F9">
            <w:pPr>
              <w:rPr>
                <w:rFonts w:ascii="宋体" w:eastAsia="宋体" w:hAnsi="宋体"/>
                <w:sz w:val="28"/>
                <w:szCs w:val="28"/>
              </w:rPr>
            </w:pPr>
            <w:r w:rsidRPr="00B955F9">
              <w:rPr>
                <w:rFonts w:ascii="宋体" w:eastAsia="宋体" w:hAnsi="宋体" w:hint="eastAsia"/>
                <w:sz w:val="28"/>
                <w:szCs w:val="28"/>
              </w:rPr>
              <w:t>一、系统要求</w:t>
            </w:r>
            <w:r w:rsidRPr="00B955F9">
              <w:rPr>
                <w:rFonts w:ascii="宋体" w:eastAsia="宋体" w:hAnsi="宋体"/>
                <w:sz w:val="28"/>
                <w:szCs w:val="28"/>
              </w:rPr>
              <w:t>:</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1、系统提供完善便利的教学管理功能， 实现实验管理、成绩管理、班级管理、学生管理等功能，便于教师的实验教学管理。</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2、系统支持学生信息、实验成绩及实验报告的批量导出及下载。</w:t>
            </w:r>
          </w:p>
          <w:p w:rsidR="00B955F9" w:rsidRPr="00B955F9" w:rsidRDefault="00B955F9" w:rsidP="00B955F9">
            <w:pPr>
              <w:rPr>
                <w:rFonts w:ascii="宋体" w:eastAsia="宋体" w:hAnsi="宋体"/>
                <w:sz w:val="28"/>
                <w:szCs w:val="28"/>
              </w:rPr>
            </w:pPr>
            <w:r w:rsidRPr="00B955F9">
              <w:rPr>
                <w:rFonts w:ascii="宋体" w:eastAsia="宋体" w:hAnsi="宋体" w:hint="eastAsia"/>
                <w:sz w:val="28"/>
                <w:szCs w:val="28"/>
              </w:rPr>
              <w:t>二、功能要求</w:t>
            </w:r>
            <w:r w:rsidRPr="00B955F9">
              <w:rPr>
                <w:rFonts w:ascii="宋体" w:eastAsia="宋体" w:hAnsi="宋体"/>
                <w:sz w:val="28"/>
                <w:szCs w:val="28"/>
              </w:rPr>
              <w:t>:</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1、系统</w:t>
            </w:r>
            <w:r>
              <w:rPr>
                <w:rFonts w:ascii="宋体" w:eastAsia="宋体" w:hAnsi="宋体" w:hint="eastAsia"/>
                <w:sz w:val="28"/>
                <w:szCs w:val="28"/>
              </w:rPr>
              <w:t>需</w:t>
            </w:r>
            <w:r w:rsidRPr="00B955F9">
              <w:rPr>
                <w:rFonts w:ascii="宋体" w:eastAsia="宋体" w:hAnsi="宋体"/>
                <w:sz w:val="28"/>
                <w:szCs w:val="28"/>
              </w:rPr>
              <w:t>提供全面的电子政务课程实训内容：电子政务概述与发展、G2G、G2B、G2C、政府门户网站、电子政务绩效、电子政务法律法规、安全技术与标准体系、未来电子政务发展等实训任务。</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2、系统</w:t>
            </w:r>
            <w:r>
              <w:rPr>
                <w:rFonts w:ascii="宋体" w:eastAsia="宋体" w:hAnsi="宋体" w:hint="eastAsia"/>
                <w:sz w:val="28"/>
                <w:szCs w:val="28"/>
              </w:rPr>
              <w:t>需</w:t>
            </w:r>
            <w:r w:rsidRPr="00B955F9">
              <w:rPr>
                <w:rFonts w:ascii="宋体" w:eastAsia="宋体" w:hAnsi="宋体"/>
                <w:sz w:val="28"/>
                <w:szCs w:val="28"/>
              </w:rPr>
              <w:t>通过模拟G2G、G2B、G2C 三种政务模式业务流程操作，同时</w:t>
            </w:r>
            <w:r>
              <w:rPr>
                <w:rFonts w:ascii="宋体" w:eastAsia="宋体" w:hAnsi="宋体" w:hint="eastAsia"/>
                <w:sz w:val="28"/>
                <w:szCs w:val="28"/>
              </w:rPr>
              <w:t>需</w:t>
            </w:r>
            <w:r w:rsidRPr="00B955F9">
              <w:rPr>
                <w:rFonts w:ascii="宋体" w:eastAsia="宋体" w:hAnsi="宋体"/>
                <w:sz w:val="28"/>
                <w:szCs w:val="28"/>
              </w:rPr>
              <w:t>配套辅助实验背景、实验指导、课程资料、实验报告等实训环境，使学生对政府的服务活动有初步的验证和思考。</w:t>
            </w:r>
          </w:p>
          <w:p w:rsidR="00B955F9" w:rsidRPr="00B955F9" w:rsidRDefault="00B955F9" w:rsidP="00B955F9">
            <w:pPr>
              <w:rPr>
                <w:rFonts w:ascii="宋体" w:eastAsia="宋体" w:hAnsi="宋体"/>
                <w:sz w:val="28"/>
                <w:szCs w:val="28"/>
              </w:rPr>
            </w:pPr>
            <w:r>
              <w:rPr>
                <w:rFonts w:ascii="宋体" w:eastAsia="宋体" w:hAnsi="宋体" w:hint="eastAsia"/>
                <w:sz w:val="28"/>
                <w:szCs w:val="28"/>
              </w:rPr>
              <w:t>3</w:t>
            </w:r>
            <w:r w:rsidRPr="00B955F9">
              <w:rPr>
                <w:rFonts w:ascii="宋体" w:eastAsia="宋体" w:hAnsi="宋体"/>
                <w:sz w:val="28"/>
                <w:szCs w:val="28"/>
              </w:rPr>
              <w:t>、系统</w:t>
            </w:r>
            <w:r>
              <w:rPr>
                <w:rFonts w:ascii="宋体" w:eastAsia="宋体" w:hAnsi="宋体" w:hint="eastAsia"/>
                <w:sz w:val="28"/>
                <w:szCs w:val="28"/>
              </w:rPr>
              <w:t>需</w:t>
            </w:r>
            <w:r w:rsidRPr="00B955F9">
              <w:rPr>
                <w:rFonts w:ascii="宋体" w:eastAsia="宋体" w:hAnsi="宋体"/>
                <w:sz w:val="28"/>
                <w:szCs w:val="28"/>
              </w:rPr>
              <w:t>提供实验辅助功能：内置案例背景、实验指导、课程资料、拓展实训、帮助说明等内容，为学生的实训操作提供指导，使实训更具针对性和有效性。</w:t>
            </w:r>
          </w:p>
          <w:p w:rsidR="00B955F9" w:rsidRPr="00B955F9" w:rsidRDefault="00B955F9" w:rsidP="00B955F9">
            <w:pPr>
              <w:rPr>
                <w:rFonts w:ascii="宋体" w:eastAsia="宋体" w:hAnsi="宋体"/>
                <w:sz w:val="28"/>
                <w:szCs w:val="28"/>
              </w:rPr>
            </w:pPr>
            <w:r>
              <w:rPr>
                <w:rFonts w:ascii="宋体" w:eastAsia="宋体" w:hAnsi="宋体" w:hint="eastAsia"/>
                <w:sz w:val="28"/>
                <w:szCs w:val="28"/>
              </w:rPr>
              <w:t>4</w:t>
            </w:r>
            <w:r w:rsidRPr="00B955F9">
              <w:rPr>
                <w:rFonts w:ascii="宋体" w:eastAsia="宋体" w:hAnsi="宋体"/>
                <w:sz w:val="28"/>
                <w:szCs w:val="28"/>
              </w:rPr>
              <w:t>、系统</w:t>
            </w:r>
            <w:proofErr w:type="gramStart"/>
            <w:r>
              <w:rPr>
                <w:rFonts w:ascii="宋体" w:eastAsia="宋体" w:hAnsi="宋体" w:hint="eastAsia"/>
                <w:sz w:val="28"/>
                <w:szCs w:val="28"/>
              </w:rPr>
              <w:t>需</w:t>
            </w:r>
            <w:r w:rsidRPr="00B955F9">
              <w:rPr>
                <w:rFonts w:ascii="宋体" w:eastAsia="宋体" w:hAnsi="宋体"/>
                <w:sz w:val="28"/>
                <w:szCs w:val="28"/>
              </w:rPr>
              <w:t>支持</w:t>
            </w:r>
            <w:proofErr w:type="gramEnd"/>
            <w:r w:rsidRPr="00B955F9">
              <w:rPr>
                <w:rFonts w:ascii="宋体" w:eastAsia="宋体" w:hAnsi="宋体"/>
                <w:sz w:val="28"/>
                <w:szCs w:val="28"/>
              </w:rPr>
              <w:t>学生练习和实验两种不同的学习模式，同时提供分</w:t>
            </w:r>
            <w:r w:rsidRPr="00B955F9">
              <w:rPr>
                <w:rFonts w:ascii="宋体" w:eastAsia="宋体" w:hAnsi="宋体"/>
                <w:sz w:val="28"/>
                <w:szCs w:val="28"/>
              </w:rPr>
              <w:lastRenderedPageBreak/>
              <w:t>析型、设计型、操作型3种实训方式。</w:t>
            </w:r>
          </w:p>
          <w:p w:rsidR="00B955F9" w:rsidRPr="00B955F9" w:rsidRDefault="00B955F9" w:rsidP="00B955F9">
            <w:pPr>
              <w:rPr>
                <w:rFonts w:ascii="宋体" w:eastAsia="宋体" w:hAnsi="宋体"/>
                <w:sz w:val="28"/>
                <w:szCs w:val="28"/>
              </w:rPr>
            </w:pPr>
            <w:r>
              <w:rPr>
                <w:rFonts w:ascii="宋体" w:eastAsia="宋体" w:hAnsi="宋体" w:hint="eastAsia"/>
                <w:sz w:val="28"/>
                <w:szCs w:val="28"/>
              </w:rPr>
              <w:t>5</w:t>
            </w:r>
            <w:r w:rsidRPr="00B955F9">
              <w:rPr>
                <w:rFonts w:ascii="宋体" w:eastAsia="宋体" w:hAnsi="宋体"/>
                <w:sz w:val="28"/>
                <w:szCs w:val="28"/>
              </w:rPr>
              <w:t>、G2G电子政务模式提供收文处理、发文处理、城市网格管理协同办公流程、行政审批监察及G2G政务流程再造5项实训内容。</w:t>
            </w:r>
          </w:p>
          <w:p w:rsidR="00B955F9" w:rsidRPr="00B955F9" w:rsidRDefault="00B955F9" w:rsidP="00B955F9">
            <w:pPr>
              <w:rPr>
                <w:rFonts w:ascii="宋体" w:eastAsia="宋体" w:hAnsi="宋体"/>
                <w:sz w:val="28"/>
                <w:szCs w:val="28"/>
              </w:rPr>
            </w:pPr>
            <w:r>
              <w:rPr>
                <w:rFonts w:ascii="宋体" w:eastAsia="宋体" w:hAnsi="宋体" w:hint="eastAsia"/>
                <w:sz w:val="28"/>
                <w:szCs w:val="28"/>
              </w:rPr>
              <w:t>6</w:t>
            </w:r>
            <w:r w:rsidRPr="00B955F9">
              <w:rPr>
                <w:rFonts w:ascii="宋体" w:eastAsia="宋体" w:hAnsi="宋体"/>
                <w:sz w:val="28"/>
                <w:szCs w:val="28"/>
              </w:rPr>
              <w:t>、城市网格管理协同办公流程模拟实现了城市管理的万米单元网格管理法、城市部件/事件的管理及双轴制的管理模式。</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1</w:t>
            </w:r>
            <w:r>
              <w:rPr>
                <w:rFonts w:ascii="宋体" w:eastAsia="宋体" w:hAnsi="宋体" w:hint="eastAsia"/>
                <w:sz w:val="28"/>
                <w:szCs w:val="28"/>
              </w:rPr>
              <w:t>0</w:t>
            </w:r>
            <w:r w:rsidRPr="00B955F9">
              <w:rPr>
                <w:rFonts w:ascii="宋体" w:eastAsia="宋体" w:hAnsi="宋体"/>
                <w:sz w:val="28"/>
                <w:szCs w:val="28"/>
              </w:rPr>
              <w:t>、系统</w:t>
            </w:r>
            <w:proofErr w:type="gramStart"/>
            <w:r w:rsidR="004367F7">
              <w:rPr>
                <w:rFonts w:ascii="宋体" w:eastAsia="宋体" w:hAnsi="宋体" w:hint="eastAsia"/>
                <w:sz w:val="28"/>
                <w:szCs w:val="28"/>
              </w:rPr>
              <w:t>需</w:t>
            </w:r>
            <w:r w:rsidRPr="00B955F9">
              <w:rPr>
                <w:rFonts w:ascii="宋体" w:eastAsia="宋体" w:hAnsi="宋体"/>
                <w:sz w:val="28"/>
                <w:szCs w:val="28"/>
              </w:rPr>
              <w:t>支持</w:t>
            </w:r>
            <w:proofErr w:type="gramEnd"/>
            <w:r w:rsidRPr="00B955F9">
              <w:rPr>
                <w:rFonts w:ascii="宋体" w:eastAsia="宋体" w:hAnsi="宋体"/>
                <w:sz w:val="28"/>
                <w:szCs w:val="28"/>
              </w:rPr>
              <w:t>对G2G、G2B、G2C 三种政务模式政务流程再造并设计，通过专业的流程设计工具实现政府服务的“放管服”理念。</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1</w:t>
            </w:r>
            <w:r>
              <w:rPr>
                <w:rFonts w:ascii="宋体" w:eastAsia="宋体" w:hAnsi="宋体" w:hint="eastAsia"/>
                <w:sz w:val="28"/>
                <w:szCs w:val="28"/>
              </w:rPr>
              <w:t>1</w:t>
            </w:r>
            <w:r w:rsidRPr="00B955F9">
              <w:rPr>
                <w:rFonts w:ascii="宋体" w:eastAsia="宋体" w:hAnsi="宋体"/>
                <w:sz w:val="28"/>
                <w:szCs w:val="28"/>
              </w:rPr>
              <w:t>、G2B电子政务模式</w:t>
            </w:r>
            <w:r>
              <w:rPr>
                <w:rFonts w:ascii="宋体" w:eastAsia="宋体" w:hAnsi="宋体" w:hint="eastAsia"/>
                <w:sz w:val="28"/>
                <w:szCs w:val="28"/>
              </w:rPr>
              <w:t>需</w:t>
            </w:r>
            <w:r w:rsidRPr="00B955F9">
              <w:rPr>
                <w:rFonts w:ascii="宋体" w:eastAsia="宋体" w:hAnsi="宋体"/>
                <w:sz w:val="28"/>
                <w:szCs w:val="28"/>
              </w:rPr>
              <w:t>主要从企业注册登记、网上报税、政府采购招投标3个方面介绍政府对企业的应用服务，让学生了解政府对企业的业务流程，并通过思考优化再造G2B相关应用的业务流程。</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1</w:t>
            </w:r>
            <w:r>
              <w:rPr>
                <w:rFonts w:ascii="宋体" w:eastAsia="宋体" w:hAnsi="宋体" w:hint="eastAsia"/>
                <w:sz w:val="28"/>
                <w:szCs w:val="28"/>
              </w:rPr>
              <w:t>2</w:t>
            </w:r>
            <w:r w:rsidRPr="00B955F9">
              <w:rPr>
                <w:rFonts w:ascii="宋体" w:eastAsia="宋体" w:hAnsi="宋体"/>
                <w:sz w:val="28"/>
                <w:szCs w:val="28"/>
              </w:rPr>
              <w:t>、G2C电子政务模式</w:t>
            </w:r>
            <w:r>
              <w:rPr>
                <w:rFonts w:ascii="宋体" w:eastAsia="宋体" w:hAnsi="宋体" w:hint="eastAsia"/>
                <w:sz w:val="28"/>
                <w:szCs w:val="28"/>
              </w:rPr>
              <w:t>需</w:t>
            </w:r>
            <w:r w:rsidRPr="00B955F9">
              <w:rPr>
                <w:rFonts w:ascii="宋体" w:eastAsia="宋体" w:hAnsi="宋体"/>
                <w:sz w:val="28"/>
                <w:szCs w:val="28"/>
              </w:rPr>
              <w:t>主要从城乡居民养老保险、公民网上办事、</w:t>
            </w:r>
            <w:proofErr w:type="gramStart"/>
            <w:r w:rsidRPr="00B955F9">
              <w:rPr>
                <w:rFonts w:ascii="宋体" w:eastAsia="宋体" w:hAnsi="宋体"/>
                <w:sz w:val="28"/>
                <w:szCs w:val="28"/>
              </w:rPr>
              <w:t>政民互动</w:t>
            </w:r>
            <w:proofErr w:type="gramEnd"/>
            <w:r w:rsidRPr="00B955F9">
              <w:rPr>
                <w:rFonts w:ascii="宋体" w:eastAsia="宋体" w:hAnsi="宋体"/>
                <w:sz w:val="28"/>
                <w:szCs w:val="28"/>
              </w:rPr>
              <w:t>、舆情监控4个方面介绍政府对公众提供的服务应用，让学生了解政府对公众的办公业务流程，并通过思考优化再造G2C相关应用的业务流程。</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1</w:t>
            </w:r>
            <w:r>
              <w:rPr>
                <w:rFonts w:ascii="宋体" w:eastAsia="宋体" w:hAnsi="宋体" w:hint="eastAsia"/>
                <w:sz w:val="28"/>
                <w:szCs w:val="28"/>
              </w:rPr>
              <w:t>3</w:t>
            </w:r>
            <w:r w:rsidRPr="00B955F9">
              <w:rPr>
                <w:rFonts w:ascii="宋体" w:eastAsia="宋体" w:hAnsi="宋体"/>
                <w:sz w:val="28"/>
                <w:szCs w:val="28"/>
              </w:rPr>
              <w:t>、政府门户</w:t>
            </w:r>
            <w:proofErr w:type="gramStart"/>
            <w:r w:rsidRPr="00B955F9">
              <w:rPr>
                <w:rFonts w:ascii="宋体" w:eastAsia="宋体" w:hAnsi="宋体"/>
                <w:sz w:val="28"/>
                <w:szCs w:val="28"/>
              </w:rPr>
              <w:t>网站</w:t>
            </w:r>
            <w:r>
              <w:rPr>
                <w:rFonts w:ascii="宋体" w:eastAsia="宋体" w:hAnsi="宋体" w:hint="eastAsia"/>
                <w:sz w:val="28"/>
                <w:szCs w:val="28"/>
              </w:rPr>
              <w:t>需</w:t>
            </w:r>
            <w:proofErr w:type="gramEnd"/>
            <w:r w:rsidRPr="00B955F9">
              <w:rPr>
                <w:rFonts w:ascii="宋体" w:eastAsia="宋体" w:hAnsi="宋体"/>
                <w:sz w:val="28"/>
                <w:szCs w:val="28"/>
              </w:rPr>
              <w:t>主要通过分析国内政府网站的网站内容和页面结构，引导学生自主设计关于政府门户网站的评估指标和网站设计，从而提升学生的网站评估能力和设计能力。</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1</w:t>
            </w:r>
            <w:r>
              <w:rPr>
                <w:rFonts w:ascii="宋体" w:eastAsia="宋体" w:hAnsi="宋体" w:hint="eastAsia"/>
                <w:sz w:val="28"/>
                <w:szCs w:val="28"/>
              </w:rPr>
              <w:t>4</w:t>
            </w:r>
            <w:r w:rsidRPr="00B955F9">
              <w:rPr>
                <w:rFonts w:ascii="宋体" w:eastAsia="宋体" w:hAnsi="宋体"/>
                <w:sz w:val="28"/>
                <w:szCs w:val="28"/>
              </w:rPr>
              <w:t>、政府门户网站分析内容</w:t>
            </w:r>
            <w:proofErr w:type="gramStart"/>
            <w:r>
              <w:rPr>
                <w:rFonts w:ascii="宋体" w:eastAsia="宋体" w:hAnsi="宋体" w:hint="eastAsia"/>
                <w:sz w:val="28"/>
                <w:szCs w:val="28"/>
              </w:rPr>
              <w:t>需</w:t>
            </w:r>
            <w:r w:rsidRPr="00B955F9">
              <w:rPr>
                <w:rFonts w:ascii="宋体" w:eastAsia="宋体" w:hAnsi="宋体"/>
                <w:sz w:val="28"/>
                <w:szCs w:val="28"/>
              </w:rPr>
              <w:t>包括</w:t>
            </w:r>
            <w:proofErr w:type="gramEnd"/>
            <w:r w:rsidRPr="00B955F9">
              <w:rPr>
                <w:rFonts w:ascii="宋体" w:eastAsia="宋体" w:hAnsi="宋体"/>
                <w:sz w:val="28"/>
                <w:szCs w:val="28"/>
              </w:rPr>
              <w:t>网站内容和页面结构两部分：网站内容包括一级菜单内容、政府组织机构、公共服务内容</w:t>
            </w:r>
            <w:proofErr w:type="gramStart"/>
            <w:r w:rsidRPr="00B955F9">
              <w:rPr>
                <w:rFonts w:ascii="宋体" w:eastAsia="宋体" w:hAnsi="宋体"/>
                <w:sz w:val="28"/>
                <w:szCs w:val="28"/>
              </w:rPr>
              <w:t>及政民互动</w:t>
            </w:r>
            <w:proofErr w:type="gramEnd"/>
            <w:r w:rsidRPr="00B955F9">
              <w:rPr>
                <w:rFonts w:ascii="宋体" w:eastAsia="宋体" w:hAnsi="宋体"/>
                <w:sz w:val="28"/>
                <w:szCs w:val="28"/>
              </w:rPr>
              <w:t>渠道；页面结构分析包括整体风格、版面布局、网站配色、字体字号、网站可读性、网站使用性及网站管理等。</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1</w:t>
            </w:r>
            <w:r>
              <w:rPr>
                <w:rFonts w:ascii="宋体" w:eastAsia="宋体" w:hAnsi="宋体" w:hint="eastAsia"/>
                <w:sz w:val="28"/>
                <w:szCs w:val="28"/>
              </w:rPr>
              <w:t>5</w:t>
            </w:r>
            <w:r w:rsidRPr="00B955F9">
              <w:rPr>
                <w:rFonts w:ascii="宋体" w:eastAsia="宋体" w:hAnsi="宋体"/>
                <w:sz w:val="28"/>
                <w:szCs w:val="28"/>
              </w:rPr>
              <w:t>、系统提供基础的政府门户网站评价指标体系：信息公开、在线</w:t>
            </w:r>
            <w:r w:rsidRPr="00B955F9">
              <w:rPr>
                <w:rFonts w:ascii="宋体" w:eastAsia="宋体" w:hAnsi="宋体"/>
                <w:sz w:val="28"/>
                <w:szCs w:val="28"/>
              </w:rPr>
              <w:lastRenderedPageBreak/>
              <w:t>服务、公众参与及网站设计及布局</w:t>
            </w:r>
            <w:r w:rsidR="004367F7">
              <w:rPr>
                <w:rFonts w:ascii="宋体" w:eastAsia="宋体" w:hAnsi="宋体" w:hint="eastAsia"/>
                <w:sz w:val="28"/>
                <w:szCs w:val="28"/>
              </w:rPr>
              <w:t>多个</w:t>
            </w:r>
            <w:r w:rsidRPr="00B955F9">
              <w:rPr>
                <w:rFonts w:ascii="宋体" w:eastAsia="宋体" w:hAnsi="宋体"/>
                <w:sz w:val="28"/>
                <w:szCs w:val="28"/>
              </w:rPr>
              <w:t>一级指标</w:t>
            </w:r>
            <w:r w:rsidR="004367F7">
              <w:rPr>
                <w:rFonts w:ascii="宋体" w:eastAsia="宋体" w:hAnsi="宋体" w:hint="eastAsia"/>
                <w:sz w:val="28"/>
                <w:szCs w:val="28"/>
              </w:rPr>
              <w:t>、</w:t>
            </w:r>
            <w:r w:rsidRPr="00B955F9">
              <w:rPr>
                <w:rFonts w:ascii="宋体" w:eastAsia="宋体" w:hAnsi="宋体"/>
                <w:sz w:val="28"/>
                <w:szCs w:val="28"/>
              </w:rPr>
              <w:t>二级指标</w:t>
            </w:r>
            <w:r w:rsidR="004367F7">
              <w:rPr>
                <w:rFonts w:ascii="宋体" w:eastAsia="宋体" w:hAnsi="宋体" w:hint="eastAsia"/>
                <w:sz w:val="28"/>
                <w:szCs w:val="28"/>
              </w:rPr>
              <w:t>及</w:t>
            </w:r>
            <w:r w:rsidRPr="00B955F9">
              <w:rPr>
                <w:rFonts w:ascii="宋体" w:eastAsia="宋体" w:hAnsi="宋体"/>
                <w:sz w:val="28"/>
                <w:szCs w:val="28"/>
              </w:rPr>
              <w:t>三级指标。</w:t>
            </w:r>
          </w:p>
          <w:p w:rsidR="00B955F9" w:rsidRPr="00B955F9" w:rsidRDefault="00B955F9" w:rsidP="00B955F9">
            <w:pPr>
              <w:rPr>
                <w:rFonts w:ascii="宋体" w:eastAsia="宋体" w:hAnsi="宋体"/>
                <w:sz w:val="28"/>
                <w:szCs w:val="28"/>
              </w:rPr>
            </w:pPr>
            <w:r w:rsidRPr="00B955F9">
              <w:rPr>
                <w:rFonts w:ascii="宋体" w:eastAsia="宋体" w:hAnsi="宋体"/>
                <w:sz w:val="28"/>
                <w:szCs w:val="28"/>
              </w:rPr>
              <w:t>1</w:t>
            </w:r>
            <w:r>
              <w:rPr>
                <w:rFonts w:ascii="宋体" w:eastAsia="宋体" w:hAnsi="宋体" w:hint="eastAsia"/>
                <w:sz w:val="28"/>
                <w:szCs w:val="28"/>
              </w:rPr>
              <w:t>6</w:t>
            </w:r>
            <w:r w:rsidRPr="00B955F9">
              <w:rPr>
                <w:rFonts w:ascii="宋体" w:eastAsia="宋体" w:hAnsi="宋体"/>
                <w:sz w:val="28"/>
                <w:szCs w:val="28"/>
              </w:rPr>
              <w:t>、系统</w:t>
            </w:r>
            <w:r w:rsidR="004367F7">
              <w:rPr>
                <w:rFonts w:ascii="宋体" w:eastAsia="宋体" w:hAnsi="宋体" w:hint="eastAsia"/>
                <w:sz w:val="28"/>
                <w:szCs w:val="28"/>
              </w:rPr>
              <w:t>需</w:t>
            </w:r>
            <w:r w:rsidRPr="00B955F9">
              <w:rPr>
                <w:rFonts w:ascii="宋体" w:eastAsia="宋体" w:hAnsi="宋体"/>
                <w:sz w:val="28"/>
                <w:szCs w:val="28"/>
              </w:rPr>
              <w:t>提供基础的电子政务绩效评价指标体系：组织管理、政府协调、公众参与、基础建设、信息公开、信息安全等多个一级指标及二级指标</w:t>
            </w:r>
            <w:r>
              <w:rPr>
                <w:rFonts w:ascii="宋体" w:eastAsia="宋体" w:hAnsi="宋体" w:hint="eastAsia"/>
                <w:sz w:val="28"/>
                <w:szCs w:val="28"/>
              </w:rPr>
              <w:t>、</w:t>
            </w:r>
            <w:r w:rsidRPr="00B955F9">
              <w:rPr>
                <w:rFonts w:ascii="宋体" w:eastAsia="宋体" w:hAnsi="宋体"/>
                <w:sz w:val="28"/>
                <w:szCs w:val="28"/>
              </w:rPr>
              <w:t>三级指标。</w:t>
            </w:r>
          </w:p>
          <w:p w:rsidR="00B955F9" w:rsidRPr="00B955F9" w:rsidRDefault="00B955F9" w:rsidP="00B955F9">
            <w:pPr>
              <w:rPr>
                <w:rFonts w:ascii="宋体" w:eastAsia="宋体" w:hAnsi="宋体"/>
                <w:sz w:val="28"/>
                <w:szCs w:val="28"/>
              </w:rPr>
            </w:pPr>
            <w:r>
              <w:rPr>
                <w:rFonts w:ascii="宋体" w:eastAsia="宋体" w:hAnsi="宋体" w:hint="eastAsia"/>
                <w:sz w:val="28"/>
                <w:szCs w:val="28"/>
              </w:rPr>
              <w:t>17</w:t>
            </w:r>
            <w:r w:rsidRPr="00B955F9">
              <w:rPr>
                <w:rFonts w:ascii="宋体" w:eastAsia="宋体" w:hAnsi="宋体"/>
                <w:sz w:val="28"/>
                <w:szCs w:val="28"/>
              </w:rPr>
              <w:t>、系统</w:t>
            </w:r>
            <w:r>
              <w:rPr>
                <w:rFonts w:ascii="宋体" w:eastAsia="宋体" w:hAnsi="宋体" w:hint="eastAsia"/>
                <w:sz w:val="28"/>
                <w:szCs w:val="28"/>
              </w:rPr>
              <w:t>需</w:t>
            </w:r>
            <w:r w:rsidRPr="00B955F9">
              <w:rPr>
                <w:rFonts w:ascii="宋体" w:eastAsia="宋体" w:hAnsi="宋体"/>
                <w:sz w:val="28"/>
                <w:szCs w:val="28"/>
              </w:rPr>
              <w:t>通过电子政务绩效问卷的设计，让学生了解问卷调查的过程。</w:t>
            </w:r>
          </w:p>
          <w:p w:rsidR="00B955F9" w:rsidRPr="00B955F9" w:rsidRDefault="00B955F9" w:rsidP="00B955F9">
            <w:pPr>
              <w:rPr>
                <w:rFonts w:ascii="宋体" w:eastAsia="宋体" w:hAnsi="宋体"/>
                <w:sz w:val="28"/>
                <w:szCs w:val="28"/>
              </w:rPr>
            </w:pPr>
            <w:r>
              <w:rPr>
                <w:rFonts w:ascii="宋体" w:eastAsia="宋体" w:hAnsi="宋体" w:hint="eastAsia"/>
                <w:sz w:val="28"/>
                <w:szCs w:val="28"/>
              </w:rPr>
              <w:t>18</w:t>
            </w:r>
            <w:r w:rsidRPr="00B955F9">
              <w:rPr>
                <w:rFonts w:ascii="宋体" w:eastAsia="宋体" w:hAnsi="宋体"/>
                <w:sz w:val="28"/>
                <w:szCs w:val="28"/>
              </w:rPr>
              <w:t>、安全技术与标准体系</w:t>
            </w:r>
            <w:r w:rsidR="004367F7">
              <w:rPr>
                <w:rFonts w:ascii="宋体" w:eastAsia="宋体" w:hAnsi="宋体" w:hint="eastAsia"/>
                <w:sz w:val="28"/>
                <w:szCs w:val="28"/>
              </w:rPr>
              <w:t>需</w:t>
            </w:r>
            <w:r w:rsidRPr="00B955F9">
              <w:rPr>
                <w:rFonts w:ascii="宋体" w:eastAsia="宋体" w:hAnsi="宋体"/>
                <w:sz w:val="28"/>
                <w:szCs w:val="28"/>
              </w:rPr>
              <w:t>通过视频或PPT等多媒体案例的方式让学生了解掌握电子政务安全技术和标准体系方面的情况。</w:t>
            </w:r>
          </w:p>
          <w:p w:rsidR="00F06A8F" w:rsidRPr="00F06A8F" w:rsidRDefault="009917FC" w:rsidP="000C1BDB">
            <w:pPr>
              <w:rPr>
                <w:rFonts w:ascii="宋体" w:eastAsia="宋体" w:hAnsi="宋体"/>
                <w:sz w:val="28"/>
                <w:szCs w:val="28"/>
              </w:rPr>
            </w:pPr>
            <w:r w:rsidRPr="009917FC">
              <w:rPr>
                <w:rFonts w:ascii="宋体" w:eastAsia="宋体" w:hAnsi="宋体" w:hint="eastAsia"/>
                <w:sz w:val="28"/>
                <w:szCs w:val="28"/>
              </w:rPr>
              <w:t xml:space="preserve">　　　　　　　　　　　　　　　　　　</w:t>
            </w:r>
            <w:r w:rsidR="000C1BDB">
              <w:rPr>
                <w:rFonts w:ascii="宋体" w:eastAsia="宋体" w:hAnsi="宋体" w:hint="eastAsia"/>
                <w:sz w:val="28"/>
                <w:szCs w:val="28"/>
              </w:rPr>
              <w:t xml:space="preserve"> </w:t>
            </w:r>
          </w:p>
        </w:tc>
      </w:tr>
    </w:tbl>
    <w:p w:rsidR="00F06A8F" w:rsidRPr="00F06A8F" w:rsidRDefault="000C1BDB"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rsidSect="007D62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E7" w:rsidRDefault="00F56BE7" w:rsidP="005C22CA">
      <w:r>
        <w:separator/>
      </w:r>
    </w:p>
  </w:endnote>
  <w:endnote w:type="continuationSeparator" w:id="0">
    <w:p w:rsidR="00F56BE7" w:rsidRDefault="00F56BE7" w:rsidP="005C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E7" w:rsidRDefault="00F56BE7" w:rsidP="005C22CA">
      <w:r>
        <w:separator/>
      </w:r>
    </w:p>
  </w:footnote>
  <w:footnote w:type="continuationSeparator" w:id="0">
    <w:p w:rsidR="00F56BE7" w:rsidRDefault="00F56BE7" w:rsidP="005C2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77372"/>
    <w:rsid w:val="000C1BDB"/>
    <w:rsid w:val="0011746F"/>
    <w:rsid w:val="001B6FF2"/>
    <w:rsid w:val="003372BD"/>
    <w:rsid w:val="004367F7"/>
    <w:rsid w:val="00454B2E"/>
    <w:rsid w:val="005C22CA"/>
    <w:rsid w:val="007C0E4C"/>
    <w:rsid w:val="007D625B"/>
    <w:rsid w:val="0085369C"/>
    <w:rsid w:val="009917FC"/>
    <w:rsid w:val="00B955F9"/>
    <w:rsid w:val="00BA15EF"/>
    <w:rsid w:val="00F06A8F"/>
    <w:rsid w:val="00F56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5C22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22CA"/>
    <w:rPr>
      <w:sz w:val="18"/>
      <w:szCs w:val="18"/>
    </w:rPr>
  </w:style>
  <w:style w:type="paragraph" w:styleId="a5">
    <w:name w:val="footer"/>
    <w:basedOn w:val="a"/>
    <w:link w:val="Char0"/>
    <w:uiPriority w:val="99"/>
    <w:semiHidden/>
    <w:unhideWhenUsed/>
    <w:rsid w:val="005C22C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22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192</Words>
  <Characters>1096</Characters>
  <Application>Microsoft Office Word</Application>
  <DocSecurity>0</DocSecurity>
  <Lines>9</Lines>
  <Paragraphs>2</Paragraphs>
  <ScaleCrop>false</ScaleCrop>
  <Company>南京中医药大学</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12</cp:revision>
  <dcterms:created xsi:type="dcterms:W3CDTF">2018-09-05T07:41:00Z</dcterms:created>
  <dcterms:modified xsi:type="dcterms:W3CDTF">2020-11-06T05:59:00Z</dcterms:modified>
</cp:coreProperties>
</file>